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C719" w14:textId="347F6FA1" w:rsidR="00881FF0" w:rsidRDefault="007712B3" w:rsidP="00881FF0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7B79D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page1image35528208" style="position:absolute;margin-left:373.75pt;margin-top:-33.6pt;width:66.65pt;height:66.65pt;z-index:251661312;visibility:visible;mso-wrap-style:square;mso-wrap-edited:f;mso-width-percent:0;mso-height-percent:0;mso-width-percent:0;mso-height-percent:0">
            <v:imagedata r:id="rId8" o:title="page1image35528208"/>
          </v:shape>
        </w:pict>
      </w:r>
      <w:r>
        <w:rPr>
          <w:noProof/>
        </w:rPr>
        <w:pict w14:anchorId="2186DC13">
          <v:shape id="Picture 3" o:spid="_x0000_s1026" type="#_x0000_t75" alt="page1image35531120" style="position:absolute;margin-left:-19.95pt;margin-top:-22.85pt;width:114.9pt;height:55.9pt;z-index:251659264;visibility:visible;mso-wrap-style:square;mso-wrap-edited:f;mso-width-percent:0;mso-height-percent:0;mso-width-percent:0;mso-height-percent:0">
            <v:imagedata r:id="rId9" o:title="page1image35531120"/>
          </v:shape>
        </w:pict>
      </w:r>
    </w:p>
    <w:p w14:paraId="135EFE77" w14:textId="69B9EC1B" w:rsidR="00881FF0" w:rsidRDefault="00881FF0" w:rsidP="00881FF0">
      <w:pPr>
        <w:rPr>
          <w:rFonts w:ascii="Times New Roman" w:eastAsia="Times New Roman" w:hAnsi="Times New Roman" w:cs="Times New Roman"/>
        </w:rPr>
      </w:pPr>
    </w:p>
    <w:p w14:paraId="659CBA44" w14:textId="77777777" w:rsidR="00EC6D6F" w:rsidRPr="00C21912" w:rsidRDefault="00EC6D6F" w:rsidP="00EC6D6F">
      <w:pPr>
        <w:rPr>
          <w:rFonts w:ascii="Times New Roman" w:eastAsia="Times New Roman" w:hAnsi="Times New Roman" w:cs="Times New Roman"/>
        </w:rPr>
      </w:pPr>
    </w:p>
    <w:p w14:paraId="75BCA9E3" w14:textId="4A9C0F48" w:rsidR="00881FF0" w:rsidRPr="00C21912" w:rsidRDefault="00881FF0" w:rsidP="00881FF0">
      <w:pPr>
        <w:rPr>
          <w:rFonts w:ascii="Times New Roman" w:eastAsia="Times New Roman" w:hAnsi="Times New Roman" w:cs="Times New Roman"/>
          <w:lang w:val="fr-BE"/>
        </w:rPr>
      </w:pPr>
    </w:p>
    <w:p w14:paraId="1979EA44" w14:textId="058BA7F3" w:rsidR="00773D3B" w:rsidRPr="003B4866" w:rsidRDefault="00773D3B" w:rsidP="00773D3B">
      <w:pPr>
        <w:pStyle w:val="NormalWeb"/>
        <w:jc w:val="center"/>
        <w:rPr>
          <w:rFonts w:ascii="Calibri" w:hAnsi="Calibri" w:cs="Calibri"/>
          <w:b/>
          <w:bCs/>
          <w:sz w:val="32"/>
          <w:szCs w:val="32"/>
          <w:lang w:val="fr-BE"/>
        </w:rPr>
      </w:pPr>
      <w:r w:rsidRPr="003B4866">
        <w:rPr>
          <w:rFonts w:ascii="Calibri" w:hAnsi="Calibri" w:cs="Calibri"/>
          <w:b/>
          <w:bCs/>
          <w:sz w:val="32"/>
          <w:szCs w:val="32"/>
          <w:lang w:val="fr-BE"/>
        </w:rPr>
        <w:t xml:space="preserve">Prix </w:t>
      </w:r>
      <w:r w:rsidR="00F52FEB" w:rsidRPr="003B4866">
        <w:rPr>
          <w:rFonts w:ascii="Calibri" w:hAnsi="Calibri" w:cs="Calibri"/>
          <w:b/>
          <w:bCs/>
          <w:sz w:val="32"/>
          <w:szCs w:val="32"/>
          <w:lang w:val="fr-BE"/>
        </w:rPr>
        <w:t xml:space="preserve">2022 </w:t>
      </w:r>
      <w:r w:rsidRPr="003B4866">
        <w:rPr>
          <w:rFonts w:ascii="Calibri" w:hAnsi="Calibri" w:cs="Calibri"/>
          <w:b/>
          <w:bCs/>
          <w:sz w:val="32"/>
          <w:szCs w:val="32"/>
          <w:lang w:val="fr-BE"/>
        </w:rPr>
        <w:t xml:space="preserve">ALAI du Droit d’Auteur </w:t>
      </w:r>
      <w:proofErr w:type="spellStart"/>
      <w:r w:rsidRPr="003B4866">
        <w:rPr>
          <w:rFonts w:ascii="Calibri" w:hAnsi="Calibri" w:cs="Calibri"/>
          <w:b/>
          <w:bCs/>
          <w:sz w:val="32"/>
          <w:szCs w:val="32"/>
          <w:lang w:val="fr-BE"/>
        </w:rPr>
        <w:t>européen</w:t>
      </w:r>
      <w:proofErr w:type="spellEnd"/>
      <w:r w:rsidRPr="003B4866">
        <w:rPr>
          <w:rFonts w:ascii="Calibri" w:hAnsi="Calibri" w:cs="Calibri"/>
          <w:b/>
          <w:bCs/>
          <w:sz w:val="32"/>
          <w:szCs w:val="32"/>
          <w:lang w:val="fr-BE"/>
        </w:rPr>
        <w:t xml:space="preserve"> – soutenu par le GESAC Lignes directrices</w:t>
      </w:r>
    </w:p>
    <w:p w14:paraId="751CF383" w14:textId="61C8D6F9" w:rsidR="00773D3B" w:rsidRPr="003B4866" w:rsidRDefault="007712B3" w:rsidP="003B4866">
      <w:pPr>
        <w:pStyle w:val="NormalWeb"/>
        <w:jc w:val="both"/>
        <w:rPr>
          <w:rFonts w:ascii="Calibri" w:hAnsi="Calibri" w:cs="Calibri"/>
          <w:sz w:val="22"/>
          <w:szCs w:val="22"/>
          <w:lang w:val="fr-BE"/>
        </w:rPr>
      </w:pPr>
      <w:hyperlink r:id="rId10" w:history="1">
        <w:r w:rsidR="00773D3B" w:rsidRPr="000202E1">
          <w:rPr>
            <w:rStyle w:val="Lienhypertexte"/>
            <w:rFonts w:ascii="Calibri" w:hAnsi="Calibri" w:cs="Calibri"/>
            <w:sz w:val="22"/>
            <w:szCs w:val="22"/>
            <w:lang w:val="fr-BE"/>
          </w:rPr>
          <w:t>L’</w:t>
        </w:r>
        <w:r w:rsidR="00773D3B" w:rsidRPr="000202E1">
          <w:rPr>
            <w:rStyle w:val="Lienhypertexte"/>
            <w:rFonts w:ascii="Calibri" w:hAnsi="Calibri" w:cs="Calibri"/>
            <w:b/>
            <w:bCs/>
            <w:sz w:val="22"/>
            <w:szCs w:val="22"/>
            <w:lang w:val="fr-BE"/>
          </w:rPr>
          <w:t>ALAI</w:t>
        </w:r>
      </w:hyperlink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, </w:t>
      </w:r>
      <w:proofErr w:type="spellStart"/>
      <w:r w:rsidR="00773D3B" w:rsidRPr="003B4866">
        <w:rPr>
          <w:rFonts w:ascii="Calibri" w:hAnsi="Calibri" w:cs="Calibri"/>
          <w:sz w:val="22"/>
          <w:szCs w:val="22"/>
          <w:lang w:val="fr-BE"/>
        </w:rPr>
        <w:t>réseau</w:t>
      </w:r>
      <w:proofErr w:type="spellEnd"/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 mondial d’universitaires et d’experts en </w:t>
      </w:r>
      <w:r w:rsidR="00D75EA3" w:rsidRPr="003B4866">
        <w:rPr>
          <w:rFonts w:ascii="Calibri" w:hAnsi="Calibri" w:cs="Calibri"/>
          <w:sz w:val="22"/>
          <w:szCs w:val="22"/>
          <w:lang w:val="fr-BE"/>
        </w:rPr>
        <w:t>droit d’auteur</w:t>
      </w:r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, souhaite donner aux jeunes chercheurs la </w:t>
      </w:r>
      <w:proofErr w:type="spellStart"/>
      <w:r w:rsidR="00773D3B" w:rsidRPr="003B4866">
        <w:rPr>
          <w:rFonts w:ascii="Calibri" w:hAnsi="Calibri" w:cs="Calibri"/>
          <w:sz w:val="22"/>
          <w:szCs w:val="22"/>
          <w:lang w:val="fr-BE"/>
        </w:rPr>
        <w:t>possibilite</w:t>
      </w:r>
      <w:proofErr w:type="spellEnd"/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́ de </w:t>
      </w:r>
      <w:proofErr w:type="spellStart"/>
      <w:r w:rsidR="00773D3B" w:rsidRPr="003B4866">
        <w:rPr>
          <w:rFonts w:ascii="Calibri" w:hAnsi="Calibri" w:cs="Calibri"/>
          <w:sz w:val="22"/>
          <w:szCs w:val="22"/>
          <w:lang w:val="fr-BE"/>
        </w:rPr>
        <w:t>présenter</w:t>
      </w:r>
      <w:proofErr w:type="spellEnd"/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 leurs </w:t>
      </w:r>
      <w:proofErr w:type="spellStart"/>
      <w:r w:rsidR="00773D3B" w:rsidRPr="003B4866">
        <w:rPr>
          <w:rFonts w:ascii="Calibri" w:hAnsi="Calibri" w:cs="Calibri"/>
          <w:sz w:val="22"/>
          <w:szCs w:val="22"/>
          <w:lang w:val="fr-BE"/>
        </w:rPr>
        <w:t>réflexions</w:t>
      </w:r>
      <w:proofErr w:type="spellEnd"/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 sur le droit d’auteur en participant à un concours de </w:t>
      </w:r>
      <w:proofErr w:type="spellStart"/>
      <w:r w:rsidR="00773D3B" w:rsidRPr="003B4866">
        <w:rPr>
          <w:rFonts w:ascii="Calibri" w:hAnsi="Calibri" w:cs="Calibri"/>
          <w:sz w:val="22"/>
          <w:szCs w:val="22"/>
          <w:lang w:val="fr-BE"/>
        </w:rPr>
        <w:t>rédaction</w:t>
      </w:r>
      <w:proofErr w:type="spellEnd"/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 d’article. Ce prix est soutenu par le </w:t>
      </w:r>
      <w:hyperlink r:id="rId11" w:history="1">
        <w:r w:rsidR="00773D3B" w:rsidRPr="000202E1">
          <w:rPr>
            <w:rStyle w:val="Lienhypertexte"/>
            <w:rFonts w:ascii="Calibri" w:hAnsi="Calibri" w:cs="Calibri"/>
            <w:b/>
            <w:bCs/>
            <w:sz w:val="22"/>
            <w:szCs w:val="22"/>
            <w:lang w:val="fr-BE"/>
          </w:rPr>
          <w:t>GESAC</w:t>
        </w:r>
      </w:hyperlink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, groupement </w:t>
      </w:r>
      <w:proofErr w:type="spellStart"/>
      <w:r w:rsidR="00773D3B" w:rsidRPr="003B4866">
        <w:rPr>
          <w:rFonts w:ascii="Calibri" w:hAnsi="Calibri" w:cs="Calibri"/>
          <w:sz w:val="22"/>
          <w:szCs w:val="22"/>
          <w:lang w:val="fr-BE"/>
        </w:rPr>
        <w:t>européen</w:t>
      </w:r>
      <w:proofErr w:type="spellEnd"/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 de </w:t>
      </w:r>
      <w:proofErr w:type="spellStart"/>
      <w:r w:rsidR="00773D3B" w:rsidRPr="003B4866">
        <w:rPr>
          <w:rFonts w:ascii="Calibri" w:hAnsi="Calibri" w:cs="Calibri"/>
          <w:sz w:val="22"/>
          <w:szCs w:val="22"/>
          <w:lang w:val="fr-BE"/>
        </w:rPr>
        <w:t>sociétés</w:t>
      </w:r>
      <w:proofErr w:type="spellEnd"/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 de gestion du droit d’auteur. </w:t>
      </w:r>
      <w:r w:rsidR="00D75EA3" w:rsidRPr="003B4866">
        <w:rPr>
          <w:rFonts w:ascii="Calibri" w:hAnsi="Calibri" w:cs="Calibri"/>
          <w:sz w:val="22"/>
          <w:szCs w:val="22"/>
          <w:lang w:val="fr-BE"/>
        </w:rPr>
        <w:t xml:space="preserve">Le concours est ouvert </w:t>
      </w:r>
      <w:r w:rsidR="009D3A04" w:rsidRPr="003B4866">
        <w:rPr>
          <w:rFonts w:ascii="Calibri" w:hAnsi="Calibri" w:cs="Calibri"/>
          <w:sz w:val="22"/>
          <w:szCs w:val="22"/>
          <w:lang w:val="fr-BE"/>
        </w:rPr>
        <w:t xml:space="preserve">exclusivement </w:t>
      </w:r>
      <w:r w:rsidR="00D75EA3" w:rsidRPr="003B4866">
        <w:rPr>
          <w:rFonts w:ascii="Calibri" w:hAnsi="Calibri" w:cs="Calibri"/>
          <w:sz w:val="22"/>
          <w:szCs w:val="22"/>
          <w:lang w:val="fr-BE"/>
        </w:rPr>
        <w:t>aux articles concernant le droit d’auteur</w:t>
      </w:r>
      <w:r w:rsidR="00E75D43">
        <w:rPr>
          <w:rFonts w:ascii="Calibri" w:hAnsi="Calibri" w:cs="Calibri"/>
          <w:sz w:val="22"/>
          <w:szCs w:val="22"/>
          <w:lang w:val="fr-BE"/>
        </w:rPr>
        <w:t>,</w:t>
      </w:r>
      <w:r w:rsidR="00D75EA3" w:rsidRPr="003B4866">
        <w:rPr>
          <w:rFonts w:ascii="Calibri" w:hAnsi="Calibri" w:cs="Calibri"/>
          <w:sz w:val="22"/>
          <w:szCs w:val="22"/>
          <w:lang w:val="fr-BE"/>
        </w:rPr>
        <w:t xml:space="preserve"> ayant une dimension </w:t>
      </w:r>
      <w:proofErr w:type="spellStart"/>
      <w:r w:rsidR="00D75EA3" w:rsidRPr="003B4866">
        <w:rPr>
          <w:rFonts w:ascii="Calibri" w:hAnsi="Calibri" w:cs="Calibri"/>
          <w:sz w:val="22"/>
          <w:szCs w:val="22"/>
          <w:lang w:val="fr-BE"/>
        </w:rPr>
        <w:t>européenne</w:t>
      </w:r>
      <w:proofErr w:type="spellEnd"/>
      <w:r w:rsidR="00D75EA3" w:rsidRPr="003B4866">
        <w:rPr>
          <w:rFonts w:ascii="Calibri" w:hAnsi="Calibri" w:cs="Calibri"/>
          <w:sz w:val="22"/>
          <w:szCs w:val="22"/>
          <w:lang w:val="fr-BE"/>
        </w:rPr>
        <w:t xml:space="preserve"> et </w:t>
      </w:r>
      <w:r w:rsidR="007E75C8" w:rsidRPr="003B4866">
        <w:rPr>
          <w:rFonts w:ascii="Calibri" w:hAnsi="Calibri" w:cs="Calibri"/>
          <w:sz w:val="22"/>
          <w:szCs w:val="22"/>
          <w:lang w:val="fr-BE"/>
        </w:rPr>
        <w:t>d’intérêt pour</w:t>
      </w:r>
      <w:r w:rsidR="00D75EA3" w:rsidRPr="003B4866">
        <w:rPr>
          <w:rFonts w:ascii="Calibri" w:hAnsi="Calibri" w:cs="Calibri"/>
          <w:sz w:val="22"/>
          <w:szCs w:val="22"/>
          <w:lang w:val="fr-BE"/>
        </w:rPr>
        <w:t xml:space="preserve"> la gestion collective de ce droit d’auteur.</w:t>
      </w:r>
    </w:p>
    <w:p w14:paraId="1AC1457F" w14:textId="2876C622" w:rsidR="006F0689" w:rsidRPr="00E75D43" w:rsidRDefault="006F0689" w:rsidP="003B4866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BE"/>
        </w:rPr>
      </w:pPr>
      <w:r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Des prix d’un montant total de 3 000 € </w:t>
      </w:r>
      <w:r w:rsidR="00624054"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pourront être </w:t>
      </w:r>
      <w:r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décernés : 2 000 € au lauréat et </w:t>
      </w:r>
      <w:r w:rsidR="00624054"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le cas échéant, si le Jury décide de récompenser un deuxième article, </w:t>
      </w:r>
      <w:r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1 000 € au deuxième </w:t>
      </w:r>
      <w:r w:rsidR="00EC6D6F"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>lauréat</w:t>
      </w:r>
      <w:r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. </w:t>
      </w:r>
    </w:p>
    <w:p w14:paraId="5AACD738" w14:textId="6BBD827D" w:rsidR="006F0689" w:rsidRPr="00E75D43" w:rsidRDefault="006F0689" w:rsidP="003B4866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BE"/>
        </w:rPr>
      </w:pPr>
    </w:p>
    <w:p w14:paraId="55C749A1" w14:textId="56E49EA5" w:rsidR="006F0689" w:rsidRPr="00E75D43" w:rsidRDefault="006F0689" w:rsidP="003B4866">
      <w:pPr>
        <w:jc w:val="both"/>
        <w:rPr>
          <w:rFonts w:ascii="Calibri" w:hAnsi="Calibri" w:cs="Calibri"/>
          <w:color w:val="000000" w:themeColor="text1"/>
          <w:sz w:val="22"/>
          <w:szCs w:val="22"/>
          <w:lang w:val="fr-BE"/>
        </w:rPr>
      </w:pPr>
      <w:r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>Le</w:t>
      </w:r>
      <w:r w:rsidR="00A232F1"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>(</w:t>
      </w:r>
      <w:r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>s</w:t>
      </w:r>
      <w:r w:rsidR="00A232F1"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>)</w:t>
      </w:r>
      <w:r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 lauréat</w:t>
      </w:r>
      <w:r w:rsidR="00A232F1"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>(</w:t>
      </w:r>
      <w:r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>s</w:t>
      </w:r>
      <w:r w:rsidR="00A232F1"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>)</w:t>
      </w:r>
      <w:r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 remporteront également</w:t>
      </w:r>
      <w:r w:rsidR="008B0A5F" w:rsidRPr="00E75D43">
        <w:rPr>
          <w:rStyle w:val="Appelnotedebasdep"/>
          <w:rFonts w:ascii="Calibri" w:hAnsi="Calibri" w:cs="Calibri"/>
          <w:color w:val="000000" w:themeColor="text1"/>
          <w:sz w:val="22"/>
          <w:szCs w:val="22"/>
          <w:lang w:val="fr-BE"/>
        </w:rPr>
        <w:footnoteReference w:id="1"/>
      </w:r>
      <w:r w:rsidRPr="00E75D43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 : </w:t>
      </w:r>
    </w:p>
    <w:p w14:paraId="6C0B6107" w14:textId="5F080848" w:rsidR="006F0689" w:rsidRPr="003B4866" w:rsidRDefault="006F0689" w:rsidP="003B4866">
      <w:pPr>
        <w:pStyle w:val="NormalWeb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 xml:space="preserve">une inscription pour participer au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Congrès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 international de l’ALAI </w:t>
      </w:r>
      <w:r w:rsidR="00A232F1" w:rsidRPr="003B4866">
        <w:rPr>
          <w:rFonts w:ascii="Calibri" w:hAnsi="Calibri" w:cs="Calibri"/>
          <w:sz w:val="22"/>
          <w:szCs w:val="22"/>
          <w:lang w:val="fr-BE"/>
        </w:rPr>
        <w:t xml:space="preserve">organisé </w:t>
      </w:r>
      <w:r w:rsidR="00EC6D6F" w:rsidRPr="003B4866">
        <w:rPr>
          <w:rFonts w:ascii="Calibri" w:hAnsi="Calibri" w:cs="Calibri"/>
          <w:sz w:val="22"/>
          <w:szCs w:val="22"/>
          <w:lang w:val="fr-BE"/>
        </w:rPr>
        <w:t xml:space="preserve">au Portugal </w:t>
      </w:r>
      <w:r w:rsidR="00A232F1" w:rsidRPr="003B4866">
        <w:rPr>
          <w:rFonts w:ascii="Calibri" w:hAnsi="Calibri" w:cs="Calibri"/>
          <w:sz w:val="22"/>
          <w:szCs w:val="22"/>
          <w:lang w:val="fr-BE"/>
        </w:rPr>
        <w:t xml:space="preserve">en 2022 </w:t>
      </w:r>
      <w:r w:rsidRPr="003B4866">
        <w:rPr>
          <w:rFonts w:ascii="Calibri" w:hAnsi="Calibri" w:cs="Calibri"/>
          <w:sz w:val="22"/>
          <w:szCs w:val="22"/>
          <w:lang w:val="fr-BE"/>
        </w:rPr>
        <w:t>(sans prise en charge des frais de voyage et d’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hébergement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) ; </w:t>
      </w:r>
    </w:p>
    <w:p w14:paraId="0B964CBF" w14:textId="31814D56" w:rsidR="006F0689" w:rsidRPr="003B4866" w:rsidRDefault="006F0689" w:rsidP="003B4866">
      <w:pPr>
        <w:pStyle w:val="NormalWeb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>l’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adhésion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>, pendant l’année qui suit le décernement du prix (2023), à un groupe national de l’ALAI (le groupe du pays d’origine d</w:t>
      </w:r>
      <w:r w:rsidR="00EC6D6F" w:rsidRPr="003B4866">
        <w:rPr>
          <w:rFonts w:ascii="Calibri" w:hAnsi="Calibri" w:cs="Calibri"/>
          <w:sz w:val="22"/>
          <w:szCs w:val="22"/>
          <w:lang w:val="fr-BE"/>
        </w:rPr>
        <w:t>(</w:t>
      </w:r>
      <w:r w:rsidRPr="003B4866">
        <w:rPr>
          <w:rFonts w:ascii="Calibri" w:hAnsi="Calibri" w:cs="Calibri"/>
          <w:sz w:val="22"/>
          <w:szCs w:val="22"/>
          <w:lang w:val="fr-BE"/>
        </w:rPr>
        <w:t>u</w:t>
      </w:r>
      <w:r w:rsidR="00EC6D6F" w:rsidRPr="003B4866">
        <w:rPr>
          <w:rFonts w:ascii="Calibri" w:hAnsi="Calibri" w:cs="Calibri"/>
          <w:sz w:val="22"/>
          <w:szCs w:val="22"/>
          <w:lang w:val="fr-BE"/>
        </w:rPr>
        <w:t>)es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lauréat</w:t>
      </w:r>
      <w:proofErr w:type="spellEnd"/>
      <w:r w:rsidR="00EC6D6F" w:rsidRPr="003B4866">
        <w:rPr>
          <w:rFonts w:ascii="Calibri" w:hAnsi="Calibri" w:cs="Calibri"/>
          <w:sz w:val="22"/>
          <w:szCs w:val="22"/>
          <w:lang w:val="fr-BE"/>
        </w:rPr>
        <w:t>(s)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ou le groupe national du pays où le</w:t>
      </w:r>
      <w:r w:rsidR="00A232F1" w:rsidRPr="003B4866">
        <w:rPr>
          <w:rFonts w:ascii="Calibri" w:hAnsi="Calibri" w:cs="Calibri"/>
          <w:sz w:val="22"/>
          <w:szCs w:val="22"/>
          <w:lang w:val="fr-BE"/>
        </w:rPr>
        <w:t>(s)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</w:t>
      </w:r>
      <w:r w:rsidR="00A232F1" w:rsidRPr="003B4866">
        <w:rPr>
          <w:rFonts w:ascii="Calibri" w:hAnsi="Calibri" w:cs="Calibri"/>
          <w:sz w:val="22"/>
          <w:szCs w:val="22"/>
          <w:lang w:val="fr-BE"/>
        </w:rPr>
        <w:t>lauréat(s)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étudie</w:t>
      </w:r>
      <w:r w:rsidR="00A232F1" w:rsidRPr="003B4866">
        <w:rPr>
          <w:rFonts w:ascii="Calibri" w:hAnsi="Calibri" w:cs="Calibri"/>
          <w:sz w:val="22"/>
          <w:szCs w:val="22"/>
          <w:lang w:val="fr-BE"/>
        </w:rPr>
        <w:t>(nt)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ou réside</w:t>
      </w:r>
      <w:r w:rsidR="00A232F1" w:rsidRPr="003B4866">
        <w:rPr>
          <w:rFonts w:ascii="Calibri" w:hAnsi="Calibri" w:cs="Calibri"/>
          <w:sz w:val="22"/>
          <w:szCs w:val="22"/>
          <w:lang w:val="fr-BE"/>
        </w:rPr>
        <w:t>(nt)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); </w:t>
      </w:r>
    </w:p>
    <w:p w14:paraId="200AF0F6" w14:textId="248C53B6" w:rsidR="006F0689" w:rsidRPr="003B4866" w:rsidRDefault="006F0689" w:rsidP="003B4866">
      <w:pPr>
        <w:pStyle w:val="NormalWeb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>un abonnement d’un an à la Revue Internationale du Droit d’Auteur (RIDA)</w:t>
      </w:r>
      <w:r w:rsidR="00EB4413" w:rsidRPr="003B4866">
        <w:rPr>
          <w:rFonts w:ascii="Calibri" w:hAnsi="Calibri" w:cs="Calibri"/>
          <w:sz w:val="22"/>
          <w:szCs w:val="22"/>
          <w:lang w:val="fr-BE"/>
        </w:rPr>
        <w:t xml:space="preserve">. 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</w:t>
      </w:r>
    </w:p>
    <w:p w14:paraId="676FF68F" w14:textId="46A31179" w:rsidR="006F0689" w:rsidRPr="003B4866" w:rsidRDefault="006F0689" w:rsidP="003B4866">
      <w:pPr>
        <w:pStyle w:val="NormalWeb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>L’ALAI et le GESAC pourront décider d’organiser une cérémonie de remise des prix. Dans ce cas, un montant forfaitaire de 500 euros sera attribué au</w:t>
      </w:r>
      <w:r w:rsidR="00A232F1" w:rsidRPr="003B4866">
        <w:rPr>
          <w:rFonts w:ascii="Calibri" w:hAnsi="Calibri" w:cs="Calibri"/>
          <w:sz w:val="22"/>
          <w:szCs w:val="22"/>
          <w:lang w:val="fr-BE"/>
        </w:rPr>
        <w:t>(x)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lauréat</w:t>
      </w:r>
      <w:r w:rsidR="00A232F1" w:rsidRPr="003B4866">
        <w:rPr>
          <w:rFonts w:ascii="Calibri" w:hAnsi="Calibri" w:cs="Calibri"/>
          <w:sz w:val="22"/>
          <w:szCs w:val="22"/>
          <w:lang w:val="fr-BE"/>
        </w:rPr>
        <w:t>(s)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pour frais de voyage et d’hébergement.</w:t>
      </w:r>
    </w:p>
    <w:p w14:paraId="27C787E0" w14:textId="0E08862B" w:rsidR="007E75C8" w:rsidRPr="00E75D43" w:rsidRDefault="007E75C8" w:rsidP="003B4866">
      <w:pPr>
        <w:pStyle w:val="NormalWeb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>Le</w:t>
      </w:r>
      <w:r w:rsidR="00E75D43">
        <w:rPr>
          <w:rFonts w:ascii="Calibri" w:hAnsi="Calibri" w:cs="Calibri"/>
          <w:sz w:val="22"/>
          <w:szCs w:val="22"/>
          <w:lang w:val="fr-BE"/>
        </w:rPr>
        <w:t>s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</w:t>
      </w:r>
      <w:r w:rsidR="002B6B92" w:rsidRPr="003B4866">
        <w:rPr>
          <w:rFonts w:ascii="Calibri" w:hAnsi="Calibri" w:cs="Calibri"/>
          <w:sz w:val="22"/>
          <w:szCs w:val="22"/>
          <w:lang w:val="fr-BE"/>
        </w:rPr>
        <w:t xml:space="preserve">résumés et 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articles sélectionnés </w:t>
      </w:r>
      <w:r w:rsidR="000B1856" w:rsidRPr="003B4866">
        <w:rPr>
          <w:rFonts w:ascii="Calibri" w:hAnsi="Calibri" w:cs="Calibri"/>
          <w:sz w:val="22"/>
          <w:szCs w:val="22"/>
          <w:lang w:val="fr-BE"/>
        </w:rPr>
        <w:t xml:space="preserve">seront </w:t>
      </w:r>
      <w:r w:rsidRPr="003B4866">
        <w:rPr>
          <w:rFonts w:ascii="Calibri" w:hAnsi="Calibri" w:cs="Calibri"/>
          <w:sz w:val="22"/>
          <w:szCs w:val="22"/>
          <w:lang w:val="fr-BE"/>
        </w:rPr>
        <w:t>évent</w:t>
      </w:r>
      <w:r w:rsidR="007B7435" w:rsidRPr="003B4866">
        <w:rPr>
          <w:rFonts w:ascii="Calibri" w:hAnsi="Calibri" w:cs="Calibri"/>
          <w:sz w:val="22"/>
          <w:szCs w:val="22"/>
          <w:lang w:val="fr-BE"/>
        </w:rPr>
        <w:t>u</w:t>
      </w:r>
      <w:r w:rsidRPr="003B4866">
        <w:rPr>
          <w:rFonts w:ascii="Calibri" w:hAnsi="Calibri" w:cs="Calibri"/>
          <w:sz w:val="22"/>
          <w:szCs w:val="22"/>
          <w:lang w:val="fr-BE"/>
        </w:rPr>
        <w:t>ellement publiés</w:t>
      </w:r>
      <w:r w:rsidR="00EC6D6F" w:rsidRPr="003B4866">
        <w:rPr>
          <w:rFonts w:ascii="Calibri" w:hAnsi="Calibri" w:cs="Calibri"/>
          <w:sz w:val="22"/>
          <w:szCs w:val="22"/>
          <w:lang w:val="fr-BE"/>
        </w:rPr>
        <w:t xml:space="preserve"> (et le cas échéant traduit(s))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sur </w:t>
      </w:r>
      <w:r w:rsidRPr="00E75D43">
        <w:rPr>
          <w:rFonts w:ascii="Calibri" w:hAnsi="Calibri" w:cs="Calibri"/>
          <w:sz w:val="22"/>
          <w:szCs w:val="22"/>
          <w:lang w:val="fr-BE"/>
        </w:rPr>
        <w:t xml:space="preserve">les sites de l’ALAI et du GESAC et dans la RIDA. </w:t>
      </w:r>
    </w:p>
    <w:p w14:paraId="18D23F45" w14:textId="32011733" w:rsidR="00773D3B" w:rsidRPr="003B4866" w:rsidRDefault="006126D4" w:rsidP="003B4866">
      <w:pPr>
        <w:pStyle w:val="NormalWeb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b/>
          <w:bCs/>
          <w:sz w:val="22"/>
          <w:szCs w:val="22"/>
          <w:lang w:val="fr-BE"/>
        </w:rPr>
        <w:t>Thème du concours</w:t>
      </w:r>
      <w:r w:rsidR="00773D3B" w:rsidRPr="003B4866">
        <w:rPr>
          <w:rFonts w:ascii="Calibri" w:hAnsi="Calibri" w:cs="Calibri"/>
          <w:b/>
          <w:bCs/>
          <w:sz w:val="22"/>
          <w:szCs w:val="22"/>
          <w:lang w:val="fr-BE"/>
        </w:rPr>
        <w:t xml:space="preserve"> </w:t>
      </w:r>
    </w:p>
    <w:p w14:paraId="54D20C30" w14:textId="77777777" w:rsidR="00773D3B" w:rsidRPr="003B4866" w:rsidRDefault="00773D3B" w:rsidP="003B4866">
      <w:pPr>
        <w:pStyle w:val="NormalWeb"/>
        <w:ind w:left="720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 xml:space="preserve">L’article doit : </w:t>
      </w:r>
    </w:p>
    <w:p w14:paraId="192A6A47" w14:textId="10560A15" w:rsidR="00773D3B" w:rsidRPr="003B4866" w:rsidRDefault="00D75EA3" w:rsidP="003B4866">
      <w:pPr>
        <w:pStyle w:val="NormalWeb"/>
        <w:numPr>
          <w:ilvl w:val="0"/>
          <w:numId w:val="8"/>
        </w:numPr>
        <w:jc w:val="both"/>
        <w:rPr>
          <w:rFonts w:ascii="Calibri" w:hAnsi="Calibri" w:cs="Calibri"/>
          <w:color w:val="0C0C0C"/>
          <w:sz w:val="22"/>
          <w:szCs w:val="22"/>
          <w:lang w:val="fr-BE"/>
        </w:rPr>
      </w:pPr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>concerner</w:t>
      </w:r>
      <w:r w:rsidR="00773D3B" w:rsidRPr="003B4866">
        <w:rPr>
          <w:rFonts w:ascii="Calibri" w:hAnsi="Calibri" w:cs="Calibri"/>
          <w:color w:val="0C0C0C"/>
          <w:sz w:val="22"/>
          <w:szCs w:val="22"/>
          <w:lang w:val="fr-BE"/>
        </w:rPr>
        <w:t xml:space="preserve"> le droit d’auteur ; </w:t>
      </w:r>
    </w:p>
    <w:p w14:paraId="12589A40" w14:textId="1E3DA028" w:rsidR="00773D3B" w:rsidRPr="003B4866" w:rsidRDefault="00773D3B" w:rsidP="003B4866">
      <w:pPr>
        <w:pStyle w:val="NormalWeb"/>
        <w:numPr>
          <w:ilvl w:val="0"/>
          <w:numId w:val="8"/>
        </w:numPr>
        <w:jc w:val="both"/>
        <w:rPr>
          <w:rFonts w:ascii="Calibri" w:hAnsi="Calibri" w:cs="Calibri"/>
          <w:color w:val="0C0C0C"/>
          <w:sz w:val="22"/>
          <w:szCs w:val="22"/>
          <w:lang w:val="fr-BE"/>
        </w:rPr>
      </w:pPr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 xml:space="preserve">avoir une dimension </w:t>
      </w:r>
      <w:proofErr w:type="spellStart"/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>européenne</w:t>
      </w:r>
      <w:proofErr w:type="spellEnd"/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 xml:space="preserve"> (ceci peut inclure la comparaison de </w:t>
      </w:r>
      <w:proofErr w:type="spellStart"/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>systèmes</w:t>
      </w:r>
      <w:proofErr w:type="spellEnd"/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 xml:space="preserve"> de pays tiers avec celui de l’UE) ; </w:t>
      </w:r>
    </w:p>
    <w:p w14:paraId="2637EA8B" w14:textId="259695FE" w:rsidR="00BC4592" w:rsidRPr="003B4866" w:rsidRDefault="00773D3B" w:rsidP="003B4866">
      <w:pPr>
        <w:pStyle w:val="NormalWeb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 xml:space="preserve">traiter d’un </w:t>
      </w:r>
      <w:proofErr w:type="spellStart"/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>thème</w:t>
      </w:r>
      <w:proofErr w:type="spellEnd"/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 xml:space="preserve"> </w:t>
      </w:r>
      <w:r w:rsidR="007E75C8" w:rsidRPr="003B4866">
        <w:rPr>
          <w:rFonts w:ascii="Calibri" w:hAnsi="Calibri" w:cs="Calibri"/>
          <w:color w:val="0C0C0C"/>
          <w:sz w:val="22"/>
          <w:szCs w:val="22"/>
          <w:lang w:val="fr-BE"/>
        </w:rPr>
        <w:t xml:space="preserve">pouvant </w:t>
      </w:r>
      <w:proofErr w:type="spellStart"/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>être</w:t>
      </w:r>
      <w:proofErr w:type="spellEnd"/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 xml:space="preserve"> d’</w:t>
      </w:r>
      <w:proofErr w:type="spellStart"/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>intérêt</w:t>
      </w:r>
      <w:proofErr w:type="spellEnd"/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 xml:space="preserve"> pour la gestion collective du droit d’auteur. </w:t>
      </w:r>
    </w:p>
    <w:p w14:paraId="0CDB2ABC" w14:textId="113D4EE1" w:rsidR="003B4866" w:rsidRPr="003B4866" w:rsidRDefault="00773D3B" w:rsidP="00E75D43">
      <w:pPr>
        <w:pStyle w:val="NormalWeb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>Les candidats sont libres de choisir</w:t>
      </w:r>
      <w:r w:rsidR="00E75D43">
        <w:rPr>
          <w:rFonts w:ascii="Calibri" w:hAnsi="Calibri" w:cs="Calibri"/>
          <w:sz w:val="22"/>
          <w:szCs w:val="22"/>
          <w:lang w:val="fr-BE"/>
        </w:rPr>
        <w:t>,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dans ce cadre</w:t>
      </w:r>
      <w:r w:rsidR="00E75D43">
        <w:rPr>
          <w:rFonts w:ascii="Calibri" w:hAnsi="Calibri" w:cs="Calibri"/>
          <w:sz w:val="22"/>
          <w:szCs w:val="22"/>
          <w:lang w:val="fr-BE"/>
        </w:rPr>
        <w:t>,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le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thème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précis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 du travail faisant l’objet de leur candidature. </w:t>
      </w:r>
    </w:p>
    <w:p w14:paraId="56B22A11" w14:textId="3A37E1B8" w:rsidR="00773D3B" w:rsidRPr="003B4866" w:rsidRDefault="00773D3B" w:rsidP="003B4866">
      <w:pPr>
        <w:pStyle w:val="NormalWeb"/>
        <w:jc w:val="both"/>
        <w:rPr>
          <w:rFonts w:ascii="Calibri" w:hAnsi="Calibri" w:cs="Calibri"/>
          <w:sz w:val="22"/>
          <w:szCs w:val="22"/>
          <w:lang w:val="fr-BE"/>
        </w:rPr>
      </w:pPr>
      <w:r w:rsidRPr="000202E1">
        <w:rPr>
          <w:rFonts w:ascii="Calibri" w:hAnsi="Calibri" w:cs="Calibri"/>
          <w:b/>
          <w:bCs/>
          <w:sz w:val="22"/>
          <w:szCs w:val="22"/>
          <w:lang w:val="fr-BE"/>
        </w:rPr>
        <w:lastRenderedPageBreak/>
        <w:t>Conditions d’</w:t>
      </w:r>
      <w:proofErr w:type="spellStart"/>
      <w:r w:rsidRPr="000202E1">
        <w:rPr>
          <w:rFonts w:ascii="Calibri" w:hAnsi="Calibri" w:cs="Calibri"/>
          <w:b/>
          <w:bCs/>
          <w:sz w:val="22"/>
          <w:szCs w:val="22"/>
          <w:lang w:val="fr-BE"/>
        </w:rPr>
        <w:t>éligibilite</w:t>
      </w:r>
      <w:proofErr w:type="spellEnd"/>
      <w:r w:rsidRPr="000202E1">
        <w:rPr>
          <w:rFonts w:ascii="Calibri" w:hAnsi="Calibri" w:cs="Calibri"/>
          <w:b/>
          <w:bCs/>
          <w:sz w:val="22"/>
          <w:szCs w:val="22"/>
          <w:lang w:val="fr-BE"/>
        </w:rPr>
        <w:t xml:space="preserve">́ </w:t>
      </w:r>
    </w:p>
    <w:p w14:paraId="0C04B44E" w14:textId="77777777" w:rsidR="00773D3B" w:rsidRPr="00E75D43" w:rsidRDefault="00773D3B" w:rsidP="003B4866">
      <w:pPr>
        <w:pStyle w:val="NormalWeb"/>
        <w:numPr>
          <w:ilvl w:val="0"/>
          <w:numId w:val="9"/>
        </w:numPr>
        <w:ind w:left="709"/>
        <w:jc w:val="both"/>
        <w:rPr>
          <w:rFonts w:ascii="Calibri" w:hAnsi="Calibri" w:cs="Calibri"/>
          <w:sz w:val="22"/>
          <w:szCs w:val="22"/>
          <w:lang w:val="fr-BE"/>
        </w:rPr>
      </w:pPr>
      <w:r w:rsidRPr="00E75D43">
        <w:rPr>
          <w:rFonts w:ascii="Calibri" w:hAnsi="Calibri" w:cs="Calibri"/>
          <w:sz w:val="22"/>
          <w:szCs w:val="22"/>
          <w:lang w:val="fr-BE"/>
        </w:rPr>
        <w:t xml:space="preserve">Etudiants chercheurs de </w:t>
      </w:r>
      <w:proofErr w:type="spellStart"/>
      <w:r w:rsidRPr="00E75D43">
        <w:rPr>
          <w:rFonts w:ascii="Calibri" w:hAnsi="Calibri" w:cs="Calibri"/>
          <w:sz w:val="22"/>
          <w:szCs w:val="22"/>
          <w:lang w:val="fr-BE"/>
        </w:rPr>
        <w:t>maîtrise</w:t>
      </w:r>
      <w:proofErr w:type="spellEnd"/>
      <w:r w:rsidRPr="00E75D43">
        <w:rPr>
          <w:rFonts w:ascii="Calibri" w:hAnsi="Calibri" w:cs="Calibri"/>
          <w:sz w:val="22"/>
          <w:szCs w:val="22"/>
          <w:lang w:val="fr-BE"/>
        </w:rPr>
        <w:t xml:space="preserve"> (au minimum en 4</w:t>
      </w:r>
      <w:proofErr w:type="spellStart"/>
      <w:r w:rsidRPr="00E75D43">
        <w:rPr>
          <w:rFonts w:ascii="Calibri" w:hAnsi="Calibri" w:cs="Calibri"/>
          <w:position w:val="10"/>
          <w:sz w:val="22"/>
          <w:szCs w:val="22"/>
          <w:lang w:val="fr-BE"/>
        </w:rPr>
        <w:t>ème</w:t>
      </w:r>
      <w:proofErr w:type="spellEnd"/>
      <w:r w:rsidRPr="00E75D43">
        <w:rPr>
          <w:rFonts w:ascii="Calibri" w:hAnsi="Calibri" w:cs="Calibri"/>
          <w:position w:val="10"/>
          <w:sz w:val="22"/>
          <w:szCs w:val="22"/>
          <w:lang w:val="fr-BE"/>
        </w:rPr>
        <w:t xml:space="preserve"> </w:t>
      </w:r>
      <w:proofErr w:type="spellStart"/>
      <w:r w:rsidRPr="00E75D43">
        <w:rPr>
          <w:rFonts w:ascii="Calibri" w:hAnsi="Calibri" w:cs="Calibri"/>
          <w:sz w:val="22"/>
          <w:szCs w:val="22"/>
          <w:lang w:val="fr-BE"/>
        </w:rPr>
        <w:t>année</w:t>
      </w:r>
      <w:proofErr w:type="spellEnd"/>
      <w:r w:rsidRPr="00E75D43">
        <w:rPr>
          <w:rFonts w:ascii="Calibri" w:hAnsi="Calibri" w:cs="Calibri"/>
          <w:sz w:val="22"/>
          <w:szCs w:val="22"/>
          <w:lang w:val="fr-BE"/>
        </w:rPr>
        <w:t xml:space="preserve"> d’</w:t>
      </w:r>
      <w:proofErr w:type="spellStart"/>
      <w:r w:rsidRPr="00E75D43">
        <w:rPr>
          <w:rFonts w:ascii="Calibri" w:hAnsi="Calibri" w:cs="Calibri"/>
          <w:sz w:val="22"/>
          <w:szCs w:val="22"/>
          <w:lang w:val="fr-BE"/>
        </w:rPr>
        <w:t>études</w:t>
      </w:r>
      <w:proofErr w:type="spellEnd"/>
      <w:r w:rsidRPr="00E75D43">
        <w:rPr>
          <w:rFonts w:ascii="Calibri" w:hAnsi="Calibri" w:cs="Calibri"/>
          <w:sz w:val="22"/>
          <w:szCs w:val="22"/>
          <w:lang w:val="fr-BE"/>
        </w:rPr>
        <w:t xml:space="preserve"> </w:t>
      </w:r>
      <w:proofErr w:type="spellStart"/>
      <w:r w:rsidRPr="00E75D43">
        <w:rPr>
          <w:rFonts w:ascii="Calibri" w:hAnsi="Calibri" w:cs="Calibri"/>
          <w:sz w:val="22"/>
          <w:szCs w:val="22"/>
          <w:lang w:val="fr-BE"/>
        </w:rPr>
        <w:t>supérieures</w:t>
      </w:r>
      <w:proofErr w:type="spellEnd"/>
      <w:r w:rsidRPr="00E75D43">
        <w:rPr>
          <w:rFonts w:ascii="Calibri" w:hAnsi="Calibri" w:cs="Calibri"/>
          <w:sz w:val="22"/>
          <w:szCs w:val="22"/>
          <w:lang w:val="fr-BE"/>
        </w:rPr>
        <w:t xml:space="preserve"> ou en master, LLM ou au niveau </w:t>
      </w:r>
      <w:proofErr w:type="spellStart"/>
      <w:r w:rsidRPr="00E75D43">
        <w:rPr>
          <w:rFonts w:ascii="Calibri" w:hAnsi="Calibri" w:cs="Calibri"/>
          <w:sz w:val="22"/>
          <w:szCs w:val="22"/>
          <w:lang w:val="fr-BE"/>
        </w:rPr>
        <w:t>pre</w:t>
      </w:r>
      <w:proofErr w:type="spellEnd"/>
      <w:r w:rsidRPr="00E75D43">
        <w:rPr>
          <w:rFonts w:ascii="Calibri" w:hAnsi="Calibri" w:cs="Calibri"/>
          <w:sz w:val="22"/>
          <w:szCs w:val="22"/>
          <w:lang w:val="fr-BE"/>
        </w:rPr>
        <w:t xml:space="preserve">́-doctoral) venant de n’importe quelle </w:t>
      </w:r>
      <w:proofErr w:type="spellStart"/>
      <w:r w:rsidRPr="00E75D43">
        <w:rPr>
          <w:rFonts w:ascii="Calibri" w:hAnsi="Calibri" w:cs="Calibri"/>
          <w:sz w:val="22"/>
          <w:szCs w:val="22"/>
          <w:lang w:val="fr-BE"/>
        </w:rPr>
        <w:t>universite</w:t>
      </w:r>
      <w:proofErr w:type="spellEnd"/>
      <w:r w:rsidRPr="00E75D43">
        <w:rPr>
          <w:rFonts w:ascii="Calibri" w:hAnsi="Calibri" w:cs="Calibri"/>
          <w:sz w:val="22"/>
          <w:szCs w:val="22"/>
          <w:lang w:val="fr-BE"/>
        </w:rPr>
        <w:t xml:space="preserve">́ du monde. </w:t>
      </w:r>
    </w:p>
    <w:p w14:paraId="2B85DDEB" w14:textId="4FCD7AF4" w:rsidR="00773D3B" w:rsidRPr="003B4866" w:rsidRDefault="00773D3B" w:rsidP="003B4866">
      <w:pPr>
        <w:pStyle w:val="NormalWeb"/>
        <w:numPr>
          <w:ilvl w:val="0"/>
          <w:numId w:val="9"/>
        </w:numPr>
        <w:ind w:left="709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 xml:space="preserve">Les candidats doivent avoir moins de 35 ans au 16 novembre </w:t>
      </w:r>
      <w:r w:rsidRPr="003B4866">
        <w:rPr>
          <w:rFonts w:ascii="Calibri" w:hAnsi="Calibri" w:cs="Calibri"/>
          <w:color w:val="0C0C0C"/>
          <w:sz w:val="22"/>
          <w:szCs w:val="22"/>
          <w:lang w:val="fr-BE"/>
        </w:rPr>
        <w:t>202</w:t>
      </w:r>
      <w:r w:rsidR="00AE59F8" w:rsidRPr="003B4866">
        <w:rPr>
          <w:rFonts w:ascii="Calibri" w:hAnsi="Calibri" w:cs="Calibri"/>
          <w:color w:val="0C0C0C"/>
          <w:sz w:val="22"/>
          <w:szCs w:val="22"/>
          <w:lang w:val="fr-BE"/>
        </w:rPr>
        <w:t>1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. </w:t>
      </w:r>
    </w:p>
    <w:p w14:paraId="499F4215" w14:textId="77777777" w:rsidR="00773D3B" w:rsidRPr="003B4866" w:rsidRDefault="00773D3B" w:rsidP="003B4866">
      <w:pPr>
        <w:pStyle w:val="NormalWeb"/>
        <w:numPr>
          <w:ilvl w:val="0"/>
          <w:numId w:val="9"/>
        </w:numPr>
        <w:ind w:left="709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 xml:space="preserve">Au moins un professeur doit avoir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recommande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́ au candidat de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présenter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 sa candidature. </w:t>
      </w:r>
    </w:p>
    <w:p w14:paraId="71450E7A" w14:textId="6DC77D92" w:rsidR="00773D3B" w:rsidRPr="003B4866" w:rsidRDefault="00773D3B" w:rsidP="003B4866">
      <w:pPr>
        <w:pStyle w:val="NormalWeb"/>
        <w:numPr>
          <w:ilvl w:val="0"/>
          <w:numId w:val="9"/>
        </w:numPr>
        <w:ind w:left="709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 xml:space="preserve">Le travail sur lequel se fonde la candidature peut soit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être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 en cours</w:t>
      </w:r>
      <w:r w:rsidR="00764E64" w:rsidRPr="003B4866">
        <w:rPr>
          <w:rFonts w:ascii="Calibri" w:hAnsi="Calibri" w:cs="Calibri"/>
          <w:sz w:val="22"/>
          <w:szCs w:val="22"/>
          <w:lang w:val="fr-BE"/>
        </w:rPr>
        <w:t>,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soit avoir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éte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́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présente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>́ en 20</w:t>
      </w:r>
      <w:r w:rsidR="00AE59F8" w:rsidRPr="003B4866">
        <w:rPr>
          <w:rFonts w:ascii="Calibri" w:hAnsi="Calibri" w:cs="Calibri"/>
          <w:sz w:val="22"/>
          <w:szCs w:val="22"/>
          <w:lang w:val="fr-BE"/>
        </w:rPr>
        <w:t>20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ou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présente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́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après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 20</w:t>
      </w:r>
      <w:r w:rsidR="00AE59F8" w:rsidRPr="003B4866">
        <w:rPr>
          <w:rFonts w:ascii="Calibri" w:hAnsi="Calibri" w:cs="Calibri"/>
          <w:sz w:val="22"/>
          <w:szCs w:val="22"/>
          <w:lang w:val="fr-BE"/>
        </w:rPr>
        <w:t>20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. </w:t>
      </w:r>
    </w:p>
    <w:p w14:paraId="01494D71" w14:textId="77777777" w:rsidR="00773D3B" w:rsidRPr="003B4866" w:rsidRDefault="00773D3B" w:rsidP="003B4866">
      <w:pPr>
        <w:pStyle w:val="NormalWeb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b/>
          <w:bCs/>
          <w:sz w:val="22"/>
          <w:szCs w:val="22"/>
          <w:lang w:val="fr-BE"/>
        </w:rPr>
        <w:t xml:space="preserve">Format </w:t>
      </w:r>
    </w:p>
    <w:p w14:paraId="742CA9E9" w14:textId="00429FA7" w:rsidR="00773D3B" w:rsidRPr="003B4866" w:rsidRDefault="00767F2E" w:rsidP="003B4866">
      <w:pPr>
        <w:pStyle w:val="NormalWeb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>Il est demandé aux é</w:t>
      </w:r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tudiants </w:t>
      </w:r>
      <w:proofErr w:type="spellStart"/>
      <w:r w:rsidR="00773D3B" w:rsidRPr="003B4866">
        <w:rPr>
          <w:rFonts w:ascii="Calibri" w:hAnsi="Calibri" w:cs="Calibri"/>
          <w:sz w:val="22"/>
          <w:szCs w:val="22"/>
          <w:lang w:val="fr-BE"/>
        </w:rPr>
        <w:t>éligibles</w:t>
      </w:r>
      <w:proofErr w:type="spellEnd"/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 </w:t>
      </w:r>
      <w:proofErr w:type="spellStart"/>
      <w:r w:rsidR="00773D3B" w:rsidRPr="003B4866">
        <w:rPr>
          <w:rFonts w:ascii="Calibri" w:hAnsi="Calibri" w:cs="Calibri"/>
          <w:sz w:val="22"/>
          <w:szCs w:val="22"/>
          <w:lang w:val="fr-BE"/>
        </w:rPr>
        <w:t>désirant</w:t>
      </w:r>
      <w:proofErr w:type="spellEnd"/>
      <w:r w:rsidR="00773D3B" w:rsidRPr="003B4866">
        <w:rPr>
          <w:rFonts w:ascii="Calibri" w:hAnsi="Calibri" w:cs="Calibri"/>
          <w:sz w:val="22"/>
          <w:szCs w:val="22"/>
          <w:lang w:val="fr-BE"/>
        </w:rPr>
        <w:t xml:space="preserve"> participer au concours de fournir : </w:t>
      </w:r>
    </w:p>
    <w:p w14:paraId="1FBE0EAF" w14:textId="16F38BAF" w:rsidR="00C602A2" w:rsidRPr="003B4866" w:rsidRDefault="00C602A2" w:rsidP="003B4866">
      <w:pPr>
        <w:pStyle w:val="NormalWeb"/>
        <w:numPr>
          <w:ilvl w:val="0"/>
          <w:numId w:val="10"/>
        </w:numPr>
        <w:ind w:left="1276"/>
        <w:jc w:val="both"/>
        <w:rPr>
          <w:rFonts w:ascii="Calibri" w:hAnsi="Calibri" w:cs="Calibri"/>
          <w:sz w:val="22"/>
          <w:szCs w:val="22"/>
          <w:lang w:val="fr-BE"/>
        </w:rPr>
      </w:pPr>
      <w:proofErr w:type="gramStart"/>
      <w:r w:rsidRPr="00AB69EA">
        <w:rPr>
          <w:rFonts w:ascii="Calibri" w:hAnsi="Calibri" w:cs="Calibri"/>
          <w:color w:val="000000" w:themeColor="text1"/>
          <w:sz w:val="22"/>
          <w:szCs w:val="22"/>
          <w:lang w:val="fr-BE"/>
        </w:rPr>
        <w:t>le</w:t>
      </w:r>
      <w:proofErr w:type="gramEnd"/>
      <w:r w:rsidRPr="00AB69EA">
        <w:rPr>
          <w:rFonts w:ascii="Calibri" w:hAnsi="Calibri" w:cs="Calibri"/>
          <w:color w:val="000000" w:themeColor="text1"/>
          <w:sz w:val="22"/>
          <w:szCs w:val="22"/>
          <w:lang w:val="fr-BE"/>
        </w:rPr>
        <w:t xml:space="preserve"> formulaire de candidature </w:t>
      </w:r>
      <w:r w:rsidRPr="003B4866">
        <w:rPr>
          <w:rFonts w:ascii="Calibri" w:hAnsi="Calibri" w:cs="Calibri"/>
          <w:sz w:val="22"/>
          <w:szCs w:val="22"/>
          <w:lang w:val="fr-BE"/>
        </w:rPr>
        <w:t>rempli et signé ;</w:t>
      </w:r>
    </w:p>
    <w:p w14:paraId="707F42E2" w14:textId="426AD1F7" w:rsidR="00773D3B" w:rsidRPr="003B4866" w:rsidRDefault="00773D3B" w:rsidP="003B4866">
      <w:pPr>
        <w:pStyle w:val="NormalWeb"/>
        <w:numPr>
          <w:ilvl w:val="0"/>
          <w:numId w:val="10"/>
        </w:numPr>
        <w:ind w:left="1276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 xml:space="preserve">un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résume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́ de l’article qu’ils comptent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présenter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 (une page </w:t>
      </w:r>
      <w:r w:rsidR="00E75D43">
        <w:rPr>
          <w:rFonts w:ascii="Calibri" w:hAnsi="Calibri" w:cs="Calibri"/>
          <w:sz w:val="22"/>
          <w:szCs w:val="22"/>
          <w:lang w:val="fr-BE"/>
        </w:rPr>
        <w:t>d’environ 2000 signes)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</w:t>
      </w:r>
      <w:r w:rsidR="00C602A2" w:rsidRPr="003B4866">
        <w:rPr>
          <w:rFonts w:ascii="Calibri" w:hAnsi="Calibri" w:cs="Calibri"/>
          <w:sz w:val="22"/>
          <w:szCs w:val="22"/>
          <w:lang w:val="fr-BE"/>
        </w:rPr>
        <w:t>et</w:t>
      </w:r>
    </w:p>
    <w:p w14:paraId="16B2B2CC" w14:textId="478AB141" w:rsidR="00773D3B" w:rsidRPr="003B4866" w:rsidRDefault="00773D3B" w:rsidP="003B4866">
      <w:pPr>
        <w:pStyle w:val="NormalWeb"/>
        <w:numPr>
          <w:ilvl w:val="0"/>
          <w:numId w:val="10"/>
        </w:numPr>
        <w:ind w:left="1276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 xml:space="preserve">si leur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résume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́ est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sélectionne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>́, un article d’un maximum de 30 000 signes, ou d’environ 15 pages (sans d’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éventuelles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 annexes et bibliographie), fondé sur une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thèse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 de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maîtrise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 ou un projet de recherche en cours au sein d’une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universite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́. </w:t>
      </w:r>
    </w:p>
    <w:p w14:paraId="6081EC49" w14:textId="0CDBCF18" w:rsidR="00773D3B" w:rsidRPr="003B4866" w:rsidRDefault="00773D3B" w:rsidP="003B4866">
      <w:pPr>
        <w:pStyle w:val="NormalWeb"/>
        <w:ind w:left="720"/>
        <w:jc w:val="both"/>
        <w:rPr>
          <w:rFonts w:ascii="Calibri" w:hAnsi="Calibri" w:cs="Calibri"/>
          <w:sz w:val="22"/>
          <w:szCs w:val="22"/>
          <w:lang w:val="fr-BE"/>
        </w:rPr>
      </w:pPr>
      <w:r w:rsidRPr="003B4866">
        <w:rPr>
          <w:rFonts w:ascii="Calibri" w:hAnsi="Calibri" w:cs="Calibri"/>
          <w:sz w:val="22"/>
          <w:szCs w:val="22"/>
          <w:lang w:val="fr-BE"/>
        </w:rPr>
        <w:t xml:space="preserve">Le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résume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́ et l’article peuvent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être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présentés</w:t>
      </w:r>
      <w:proofErr w:type="spellEnd"/>
      <w:r w:rsidRPr="003B4866">
        <w:rPr>
          <w:rFonts w:ascii="Calibri" w:hAnsi="Calibri" w:cs="Calibri"/>
          <w:sz w:val="22"/>
          <w:szCs w:val="22"/>
          <w:lang w:val="fr-BE"/>
        </w:rPr>
        <w:t xml:space="preserve"> en anglais ou en </w:t>
      </w:r>
      <w:proofErr w:type="spellStart"/>
      <w:r w:rsidRPr="003B4866">
        <w:rPr>
          <w:rFonts w:ascii="Calibri" w:hAnsi="Calibri" w:cs="Calibri"/>
          <w:sz w:val="22"/>
          <w:szCs w:val="22"/>
          <w:lang w:val="fr-BE"/>
        </w:rPr>
        <w:t>français</w:t>
      </w:r>
      <w:proofErr w:type="spellEnd"/>
      <w:r w:rsidR="00AB69EA">
        <w:rPr>
          <w:rFonts w:ascii="Calibri" w:hAnsi="Calibri" w:cs="Calibri"/>
          <w:sz w:val="22"/>
          <w:szCs w:val="22"/>
          <w:lang w:val="fr-BE"/>
        </w:rPr>
        <w:t>,</w:t>
      </w:r>
      <w:r w:rsidRPr="003B4866">
        <w:rPr>
          <w:rFonts w:ascii="Calibri" w:hAnsi="Calibri" w:cs="Calibri"/>
          <w:sz w:val="22"/>
          <w:szCs w:val="22"/>
          <w:lang w:val="fr-BE"/>
        </w:rPr>
        <w:t xml:space="preserve"> en format Word. </w:t>
      </w:r>
    </w:p>
    <w:p w14:paraId="7352A4DA" w14:textId="69B782BA" w:rsidR="00773D3B" w:rsidRPr="003B4866" w:rsidRDefault="00773D3B" w:rsidP="003B4866">
      <w:pPr>
        <w:pStyle w:val="NormalWeb"/>
        <w:jc w:val="both"/>
        <w:rPr>
          <w:rFonts w:ascii="Calibri" w:hAnsi="Calibri" w:cs="Calibri"/>
          <w:b/>
          <w:bCs/>
          <w:sz w:val="22"/>
          <w:szCs w:val="22"/>
          <w:lang w:val="fr-BE"/>
        </w:rPr>
      </w:pPr>
      <w:proofErr w:type="spellStart"/>
      <w:r w:rsidRPr="003B4866">
        <w:rPr>
          <w:rFonts w:ascii="Calibri" w:hAnsi="Calibri" w:cs="Calibri"/>
          <w:b/>
          <w:bCs/>
          <w:sz w:val="22"/>
          <w:szCs w:val="22"/>
          <w:lang w:val="fr-BE"/>
        </w:rPr>
        <w:t>Procédure</w:t>
      </w:r>
      <w:proofErr w:type="spellEnd"/>
      <w:r w:rsidRPr="003B4866">
        <w:rPr>
          <w:rFonts w:ascii="Calibri" w:hAnsi="Calibri" w:cs="Calibri"/>
          <w:b/>
          <w:bCs/>
          <w:sz w:val="22"/>
          <w:szCs w:val="22"/>
          <w:lang w:val="fr-BE"/>
        </w:rPr>
        <w:t xml:space="preserve"> de </w:t>
      </w:r>
      <w:proofErr w:type="spellStart"/>
      <w:r w:rsidRPr="003B4866">
        <w:rPr>
          <w:rFonts w:ascii="Calibri" w:hAnsi="Calibri" w:cs="Calibri"/>
          <w:b/>
          <w:bCs/>
          <w:sz w:val="22"/>
          <w:szCs w:val="22"/>
          <w:lang w:val="fr-BE"/>
        </w:rPr>
        <w:t>sélection</w:t>
      </w:r>
      <w:proofErr w:type="spellEnd"/>
      <w:r w:rsidR="00767F2E" w:rsidRPr="003B4866">
        <w:rPr>
          <w:rFonts w:ascii="Calibri" w:hAnsi="Calibri" w:cs="Calibri"/>
          <w:b/>
          <w:bCs/>
          <w:sz w:val="22"/>
          <w:szCs w:val="22"/>
          <w:lang w:val="fr-BE"/>
        </w:rPr>
        <w:t>/Dates clés</w:t>
      </w:r>
    </w:p>
    <w:p w14:paraId="3EA2DE2E" w14:textId="2CCA51AC" w:rsidR="007B20B7" w:rsidRPr="003B4866" w:rsidRDefault="006860E6" w:rsidP="003B4866">
      <w:pPr>
        <w:shd w:val="clear" w:color="auto" w:fill="FEFEFE"/>
        <w:spacing w:before="100" w:beforeAutospacing="1" w:after="100" w:afterAutospacing="1"/>
        <w:jc w:val="both"/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</w:pPr>
      <w:r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Pour l’édition 2022 du prix, l</w:t>
      </w:r>
      <w:r w:rsidR="007B20B7"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e jury, pr</w:t>
      </w:r>
      <w:r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é</w:t>
      </w:r>
      <w:r w:rsidR="007B20B7"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sidé par le Professeur Frank Gotzen, Président de l’ALAI est composé de</w:t>
      </w:r>
      <w:r w:rsidR="00AB69EA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 xml:space="preserve"> </w:t>
      </w:r>
      <w:r w:rsidR="00EC6D6F"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 xml:space="preserve">deux représentants de </w:t>
      </w:r>
      <w:proofErr w:type="gramStart"/>
      <w:r w:rsidR="00EC6D6F"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l’ALAI</w:t>
      </w:r>
      <w:r w:rsidR="007B20B7"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:</w:t>
      </w:r>
      <w:proofErr w:type="gramEnd"/>
    </w:p>
    <w:p w14:paraId="2392E33B" w14:textId="681D7796" w:rsidR="00EC6D6F" w:rsidRPr="003B4866" w:rsidRDefault="00EC6D6F" w:rsidP="003B4866">
      <w:pPr>
        <w:numPr>
          <w:ilvl w:val="0"/>
          <w:numId w:val="15"/>
        </w:numPr>
        <w:shd w:val="clear" w:color="auto" w:fill="FEFEFE"/>
        <w:jc w:val="both"/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</w:pPr>
      <w:r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Paul Torremans, Professeur en droit de pr</w:t>
      </w:r>
      <w:r w:rsidR="00112141"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o</w:t>
      </w:r>
      <w:r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priété intellectuelle, Université de Nottingham</w:t>
      </w:r>
    </w:p>
    <w:p w14:paraId="55240D99" w14:textId="77777777" w:rsidR="00EC6D6F" w:rsidRPr="003B4866" w:rsidRDefault="00EC6D6F" w:rsidP="003B4866">
      <w:pPr>
        <w:numPr>
          <w:ilvl w:val="0"/>
          <w:numId w:val="16"/>
        </w:numPr>
        <w:shd w:val="clear" w:color="auto" w:fill="FEFEFE"/>
        <w:jc w:val="both"/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</w:pPr>
      <w:r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Raquel Xalabarder, Professeur en droit de propriété intellectuelle, Universitat Oberta de Catalunya</w:t>
      </w:r>
    </w:p>
    <w:p w14:paraId="732FFA6A" w14:textId="58070480" w:rsidR="00EC6D6F" w:rsidRPr="003B4866" w:rsidRDefault="00EC6D6F" w:rsidP="003B4866">
      <w:pPr>
        <w:shd w:val="clear" w:color="auto" w:fill="FEFEFE"/>
        <w:spacing w:before="100" w:beforeAutospacing="1" w:after="100" w:afterAutospacing="1"/>
        <w:jc w:val="both"/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</w:pPr>
      <w:r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Et de deux représentants du GESAC :</w:t>
      </w:r>
    </w:p>
    <w:p w14:paraId="09325F02" w14:textId="72ADC5AC" w:rsidR="007B20B7" w:rsidRPr="003B4866" w:rsidRDefault="007B20B7" w:rsidP="003B4866">
      <w:pPr>
        <w:numPr>
          <w:ilvl w:val="0"/>
          <w:numId w:val="14"/>
        </w:numPr>
        <w:shd w:val="clear" w:color="auto" w:fill="FEFEFE"/>
        <w:jc w:val="both"/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</w:pPr>
      <w:r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Caroline Bonin, Directrice des affaires juridiques, Sacem</w:t>
      </w:r>
    </w:p>
    <w:p w14:paraId="6C739076" w14:textId="43EF31A6" w:rsidR="007B20B7" w:rsidRPr="003B4866" w:rsidRDefault="007B20B7" w:rsidP="003B4866">
      <w:pPr>
        <w:numPr>
          <w:ilvl w:val="0"/>
          <w:numId w:val="14"/>
        </w:numPr>
        <w:shd w:val="clear" w:color="auto" w:fill="FEFEFE"/>
        <w:jc w:val="both"/>
        <w:rPr>
          <w:rFonts w:ascii="Calibri" w:eastAsia="Times New Roman" w:hAnsi="Calibri" w:cs="Calibri"/>
          <w:color w:val="424B5A"/>
          <w:sz w:val="22"/>
          <w:szCs w:val="22"/>
          <w:lang w:eastAsia="fr-BE"/>
        </w:rPr>
      </w:pPr>
      <w:r w:rsidRPr="003B4866">
        <w:rPr>
          <w:rFonts w:ascii="Calibri" w:eastAsia="Times New Roman" w:hAnsi="Calibri" w:cs="Calibri"/>
          <w:color w:val="424B5A"/>
          <w:sz w:val="22"/>
          <w:szCs w:val="22"/>
          <w:lang w:eastAsia="fr-BE"/>
        </w:rPr>
        <w:t xml:space="preserve">Gábor Faludi, </w:t>
      </w:r>
      <w:proofErr w:type="spellStart"/>
      <w:r w:rsidRPr="003B4866">
        <w:rPr>
          <w:rFonts w:ascii="Calibri" w:eastAsia="Times New Roman" w:hAnsi="Calibri" w:cs="Calibri"/>
          <w:color w:val="424B5A"/>
          <w:sz w:val="22"/>
          <w:szCs w:val="22"/>
          <w:lang w:eastAsia="fr-BE"/>
        </w:rPr>
        <w:t>Conseiller</w:t>
      </w:r>
      <w:proofErr w:type="spellEnd"/>
      <w:r w:rsidRPr="003B4866">
        <w:rPr>
          <w:rFonts w:ascii="Calibri" w:eastAsia="Times New Roman" w:hAnsi="Calibri" w:cs="Calibri"/>
          <w:color w:val="424B5A"/>
          <w:sz w:val="22"/>
          <w:szCs w:val="22"/>
          <w:lang w:eastAsia="fr-BE"/>
        </w:rPr>
        <w:t xml:space="preserve"> </w:t>
      </w:r>
      <w:proofErr w:type="spellStart"/>
      <w:r w:rsidRPr="003B4866">
        <w:rPr>
          <w:rFonts w:ascii="Calibri" w:eastAsia="Times New Roman" w:hAnsi="Calibri" w:cs="Calibri"/>
          <w:color w:val="424B5A"/>
          <w:sz w:val="22"/>
          <w:szCs w:val="22"/>
          <w:lang w:eastAsia="fr-BE"/>
        </w:rPr>
        <w:t>externe</w:t>
      </w:r>
      <w:proofErr w:type="spellEnd"/>
      <w:r w:rsidRPr="003B4866">
        <w:rPr>
          <w:rFonts w:ascii="Calibri" w:eastAsia="Times New Roman" w:hAnsi="Calibri" w:cs="Calibri"/>
          <w:color w:val="424B5A"/>
          <w:sz w:val="22"/>
          <w:szCs w:val="22"/>
          <w:lang w:eastAsia="fr-BE"/>
        </w:rPr>
        <w:t>, Artisjus</w:t>
      </w:r>
      <w:r w:rsidR="00EC2760" w:rsidRPr="003B4866">
        <w:rPr>
          <w:rFonts w:ascii="Calibri" w:eastAsia="Times New Roman" w:hAnsi="Calibri" w:cs="Calibri"/>
          <w:color w:val="424B5A"/>
          <w:sz w:val="22"/>
          <w:szCs w:val="22"/>
          <w:lang w:eastAsia="fr-BE"/>
        </w:rPr>
        <w:t xml:space="preserve">, </w:t>
      </w:r>
      <w:proofErr w:type="spellStart"/>
      <w:r w:rsidR="00EC2760" w:rsidRPr="003B4866">
        <w:rPr>
          <w:rFonts w:ascii="Calibri" w:eastAsia="Times New Roman" w:hAnsi="Calibri" w:cs="Calibri"/>
          <w:color w:val="424B5A"/>
          <w:sz w:val="22"/>
          <w:szCs w:val="22"/>
          <w:lang w:eastAsia="fr-BE"/>
        </w:rPr>
        <w:t>professeur</w:t>
      </w:r>
      <w:proofErr w:type="spellEnd"/>
      <w:r w:rsidR="00EC2760" w:rsidRPr="003B4866">
        <w:rPr>
          <w:rFonts w:ascii="Calibri" w:eastAsia="Times New Roman" w:hAnsi="Calibri" w:cs="Calibri"/>
          <w:color w:val="424B5A"/>
          <w:sz w:val="22"/>
          <w:szCs w:val="22"/>
          <w:lang w:eastAsia="fr-BE"/>
        </w:rPr>
        <w:t xml:space="preserve"> </w:t>
      </w:r>
      <w:proofErr w:type="spellStart"/>
      <w:r w:rsidR="003B4866" w:rsidRPr="003B4866">
        <w:rPr>
          <w:rFonts w:ascii="Calibri" w:eastAsia="Times New Roman" w:hAnsi="Calibri" w:cs="Calibri"/>
          <w:color w:val="424B5A"/>
          <w:sz w:val="22"/>
          <w:szCs w:val="22"/>
          <w:lang w:eastAsia="fr-BE"/>
        </w:rPr>
        <w:t>associé</w:t>
      </w:r>
      <w:proofErr w:type="spellEnd"/>
      <w:r w:rsidR="003B4866" w:rsidRPr="003B4866">
        <w:rPr>
          <w:rFonts w:ascii="Calibri" w:eastAsia="Times New Roman" w:hAnsi="Calibri" w:cs="Calibri"/>
          <w:color w:val="424B5A"/>
          <w:sz w:val="22"/>
          <w:szCs w:val="22"/>
          <w:lang w:eastAsia="fr-BE"/>
        </w:rPr>
        <w:t xml:space="preserve"> </w:t>
      </w:r>
      <w:r w:rsidR="00EC2760" w:rsidRPr="003B4866">
        <w:rPr>
          <w:rFonts w:ascii="Calibri" w:eastAsia="Times New Roman" w:hAnsi="Calibri" w:cs="Calibri"/>
          <w:color w:val="424B5A"/>
          <w:sz w:val="22"/>
          <w:szCs w:val="22"/>
          <w:lang w:eastAsia="fr-BE"/>
        </w:rPr>
        <w:t>ELTE Law School Civil Law Department</w:t>
      </w:r>
    </w:p>
    <w:p w14:paraId="05C9A699" w14:textId="2408DF1A" w:rsidR="00EC6D6F" w:rsidRPr="003B4866" w:rsidRDefault="00EC6D6F" w:rsidP="003B4866">
      <w:pPr>
        <w:shd w:val="clear" w:color="auto" w:fill="FEFEFE"/>
        <w:jc w:val="both"/>
        <w:rPr>
          <w:rFonts w:ascii="Calibri" w:eastAsia="Times New Roman" w:hAnsi="Calibri" w:cs="Calibri"/>
          <w:color w:val="424B5A"/>
          <w:sz w:val="22"/>
          <w:szCs w:val="22"/>
          <w:lang w:eastAsia="fr-BE"/>
        </w:rPr>
      </w:pPr>
    </w:p>
    <w:p w14:paraId="719C4DD3" w14:textId="1D562CFC" w:rsidR="007B20B7" w:rsidRPr="003B4866" w:rsidRDefault="007B20B7" w:rsidP="003B4866">
      <w:pPr>
        <w:shd w:val="clear" w:color="auto" w:fill="FEFEFE"/>
        <w:spacing w:before="100" w:beforeAutospacing="1" w:after="100" w:afterAutospacing="1"/>
        <w:jc w:val="both"/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</w:pPr>
      <w:r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 xml:space="preserve">La procédure de sélection </w:t>
      </w:r>
      <w:r w:rsidR="009441B2"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est la suivante</w:t>
      </w:r>
      <w:r w:rsidRPr="003B4866">
        <w:rPr>
          <w:rFonts w:ascii="Calibri" w:eastAsia="Times New Roman" w:hAnsi="Calibri" w:cs="Calibri"/>
          <w:color w:val="424B5A"/>
          <w:sz w:val="22"/>
          <w:szCs w:val="22"/>
          <w:lang w:val="fr-BE" w:eastAsia="fr-BE"/>
        </w:rPr>
        <w:t> :</w:t>
      </w:r>
    </w:p>
    <w:p w14:paraId="685A27CA" w14:textId="6E23C366" w:rsidR="009441B2" w:rsidRPr="003B4866" w:rsidRDefault="009441B2" w:rsidP="003B4866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Cs/>
          <w:lang w:val="fr-FR"/>
        </w:rPr>
      </w:pPr>
      <w:r w:rsidRPr="003B4866">
        <w:rPr>
          <w:rFonts w:ascii="Calibri" w:hAnsi="Calibri" w:cs="Calibri"/>
          <w:bCs/>
          <w:lang w:val="fr-FR"/>
        </w:rPr>
        <w:t>Les candidats envoient un résumé d’une page de l’article qu’ils comptent présenter</w:t>
      </w:r>
      <w:r w:rsidR="00EB74E5" w:rsidRPr="003B4866">
        <w:rPr>
          <w:rFonts w:ascii="Calibri" w:hAnsi="Calibri" w:cs="Calibri"/>
          <w:bCs/>
          <w:lang w:val="fr-FR"/>
        </w:rPr>
        <w:t>. D</w:t>
      </w:r>
      <w:r w:rsidRPr="003B4866">
        <w:rPr>
          <w:rFonts w:ascii="Calibri" w:hAnsi="Calibri" w:cs="Calibri"/>
          <w:bCs/>
          <w:lang w:val="fr-FR"/>
        </w:rPr>
        <w:t>ate limite pour l’envoi de ce résumé</w:t>
      </w:r>
      <w:r w:rsidR="00EB74E5" w:rsidRPr="003B4866">
        <w:rPr>
          <w:rFonts w:ascii="Calibri" w:hAnsi="Calibri" w:cs="Calibri"/>
          <w:bCs/>
          <w:lang w:val="fr-FR"/>
        </w:rPr>
        <w:t> :</w:t>
      </w:r>
      <w:r w:rsidRPr="003B4866">
        <w:rPr>
          <w:rFonts w:ascii="Calibri" w:hAnsi="Calibri" w:cs="Calibri"/>
          <w:bCs/>
          <w:lang w:val="fr-FR"/>
        </w:rPr>
        <w:t xml:space="preserve"> </w:t>
      </w:r>
      <w:r w:rsidRPr="003B4866">
        <w:rPr>
          <w:rFonts w:ascii="Calibri" w:hAnsi="Calibri" w:cs="Calibri"/>
          <w:b/>
          <w:lang w:val="fr-FR"/>
        </w:rPr>
        <w:t>15 novembre 2021</w:t>
      </w:r>
      <w:r w:rsidR="00EB74E5" w:rsidRPr="003B4866">
        <w:rPr>
          <w:rFonts w:ascii="Calibri" w:hAnsi="Calibri" w:cs="Calibri"/>
          <w:b/>
          <w:lang w:val="fr-FR"/>
        </w:rPr>
        <w:t> </w:t>
      </w:r>
      <w:r w:rsidR="00EB74E5" w:rsidRPr="003B4866">
        <w:rPr>
          <w:rFonts w:ascii="Calibri" w:hAnsi="Calibri" w:cs="Calibri"/>
          <w:bCs/>
          <w:lang w:val="fr-FR"/>
        </w:rPr>
        <w:t>;</w:t>
      </w:r>
    </w:p>
    <w:p w14:paraId="29D4008F" w14:textId="4FA2C873" w:rsidR="009441B2" w:rsidRPr="003B4866" w:rsidRDefault="009441B2" w:rsidP="003B4866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/>
          <w:bCs/>
          <w:lang w:val="fr-FR"/>
        </w:rPr>
      </w:pPr>
      <w:r w:rsidRPr="003B4866">
        <w:rPr>
          <w:rFonts w:ascii="Calibri" w:hAnsi="Calibri" w:cs="Calibri"/>
        </w:rPr>
        <w:t>Le jury effectue une prés</w:t>
      </w:r>
      <w:r w:rsidR="003B4866" w:rsidRPr="003B4866">
        <w:rPr>
          <w:rFonts w:ascii="Calibri" w:hAnsi="Calibri" w:cs="Calibri"/>
        </w:rPr>
        <w:t>é</w:t>
      </w:r>
      <w:r w:rsidRPr="003B4866">
        <w:rPr>
          <w:rFonts w:ascii="Calibri" w:hAnsi="Calibri" w:cs="Calibri"/>
        </w:rPr>
        <w:t xml:space="preserve">lection des candidats sur base de ces résumés. </w:t>
      </w:r>
      <w:r w:rsidR="00EB74E5" w:rsidRPr="003B4866">
        <w:rPr>
          <w:rFonts w:ascii="Calibri" w:hAnsi="Calibri" w:cs="Calibri"/>
        </w:rPr>
        <w:t xml:space="preserve">Communication du résultat de cette </w:t>
      </w:r>
      <w:r w:rsidRPr="003B4866">
        <w:rPr>
          <w:rFonts w:ascii="Calibri" w:hAnsi="Calibri" w:cs="Calibri"/>
        </w:rPr>
        <w:t>prés</w:t>
      </w:r>
      <w:r w:rsidR="003B4866" w:rsidRPr="003B4866">
        <w:rPr>
          <w:rFonts w:ascii="Calibri" w:hAnsi="Calibri" w:cs="Calibri"/>
        </w:rPr>
        <w:t>é</w:t>
      </w:r>
      <w:r w:rsidRPr="003B4866">
        <w:rPr>
          <w:rFonts w:ascii="Calibri" w:hAnsi="Calibri" w:cs="Calibri"/>
        </w:rPr>
        <w:t>lection</w:t>
      </w:r>
      <w:r w:rsidR="00AB69EA">
        <w:rPr>
          <w:rFonts w:ascii="Calibri" w:hAnsi="Calibri" w:cs="Calibri"/>
        </w:rPr>
        <w:t xml:space="preserve"> </w:t>
      </w:r>
      <w:r w:rsidR="002B6B92" w:rsidRPr="003B4866">
        <w:rPr>
          <w:rFonts w:ascii="Calibri" w:hAnsi="Calibri" w:cs="Calibri"/>
        </w:rPr>
        <w:t xml:space="preserve">aux </w:t>
      </w:r>
      <w:r w:rsidR="003B4866" w:rsidRPr="003B4866">
        <w:rPr>
          <w:rFonts w:ascii="Calibri" w:hAnsi="Calibri" w:cs="Calibri"/>
        </w:rPr>
        <w:t>candidats</w:t>
      </w:r>
      <w:r w:rsidR="002B6B92" w:rsidRPr="003B4866">
        <w:rPr>
          <w:rFonts w:ascii="Calibri" w:hAnsi="Calibri" w:cs="Calibri"/>
        </w:rPr>
        <w:t xml:space="preserve"> </w:t>
      </w:r>
      <w:r w:rsidR="00EB74E5" w:rsidRPr="003B4866">
        <w:rPr>
          <w:rFonts w:ascii="Calibri" w:hAnsi="Calibri" w:cs="Calibri"/>
        </w:rPr>
        <w:t xml:space="preserve">: </w:t>
      </w:r>
      <w:r w:rsidRPr="003B4866">
        <w:rPr>
          <w:rFonts w:ascii="Calibri" w:hAnsi="Calibri" w:cs="Calibri"/>
          <w:b/>
          <w:bCs/>
        </w:rPr>
        <w:t>première semaine du mois de décembre</w:t>
      </w:r>
      <w:r w:rsidR="00AB69EA">
        <w:rPr>
          <w:rFonts w:ascii="Calibri" w:hAnsi="Calibri" w:cs="Calibri"/>
          <w:b/>
          <w:bCs/>
        </w:rPr>
        <w:t xml:space="preserve"> </w:t>
      </w:r>
      <w:proofErr w:type="gramStart"/>
      <w:r w:rsidR="00EB74E5" w:rsidRPr="003B4866">
        <w:rPr>
          <w:rFonts w:ascii="Calibri" w:hAnsi="Calibri" w:cs="Calibri"/>
          <w:b/>
          <w:bCs/>
        </w:rPr>
        <w:t>2021</w:t>
      </w:r>
      <w:r w:rsidR="00EB74E5" w:rsidRPr="003B4866">
        <w:rPr>
          <w:rFonts w:ascii="Calibri" w:hAnsi="Calibri" w:cs="Calibri"/>
        </w:rPr>
        <w:t>;</w:t>
      </w:r>
      <w:proofErr w:type="gramEnd"/>
    </w:p>
    <w:p w14:paraId="65B55310" w14:textId="24D29D26" w:rsidR="009441B2" w:rsidRPr="003B4866" w:rsidRDefault="00EB74E5" w:rsidP="003B4866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Cs/>
          <w:lang w:val="fr-FR"/>
        </w:rPr>
      </w:pPr>
      <w:r w:rsidRPr="003B4866">
        <w:rPr>
          <w:rFonts w:ascii="Calibri" w:hAnsi="Calibri" w:cs="Calibri"/>
          <w:bCs/>
          <w:lang w:val="fr-FR"/>
        </w:rPr>
        <w:t>Les candidats prés</w:t>
      </w:r>
      <w:r w:rsidR="003B4866" w:rsidRPr="003B4866">
        <w:rPr>
          <w:rFonts w:ascii="Calibri" w:hAnsi="Calibri" w:cs="Calibri"/>
          <w:bCs/>
          <w:lang w:val="fr-FR"/>
        </w:rPr>
        <w:t>é</w:t>
      </w:r>
      <w:r w:rsidRPr="003B4866">
        <w:rPr>
          <w:rFonts w:ascii="Calibri" w:hAnsi="Calibri" w:cs="Calibri"/>
          <w:bCs/>
          <w:lang w:val="fr-FR"/>
        </w:rPr>
        <w:t>lectionnés envoient leur article d’une quinzaine de pages. D</w:t>
      </w:r>
      <w:r w:rsidR="009441B2" w:rsidRPr="003B4866">
        <w:rPr>
          <w:rFonts w:ascii="Calibri" w:hAnsi="Calibri" w:cs="Calibri"/>
          <w:bCs/>
          <w:lang w:val="fr-FR"/>
        </w:rPr>
        <w:t>ate limite pour l’envoi de</w:t>
      </w:r>
      <w:r w:rsidRPr="003B4866">
        <w:rPr>
          <w:rFonts w:ascii="Calibri" w:hAnsi="Calibri" w:cs="Calibri"/>
          <w:bCs/>
          <w:lang w:val="fr-FR"/>
        </w:rPr>
        <w:t>s</w:t>
      </w:r>
      <w:r w:rsidR="009441B2" w:rsidRPr="003B4866">
        <w:rPr>
          <w:rFonts w:ascii="Calibri" w:hAnsi="Calibri" w:cs="Calibri"/>
          <w:bCs/>
          <w:lang w:val="fr-FR"/>
        </w:rPr>
        <w:t xml:space="preserve"> article</w:t>
      </w:r>
      <w:r w:rsidRPr="003B4866">
        <w:rPr>
          <w:rFonts w:ascii="Calibri" w:hAnsi="Calibri" w:cs="Calibri"/>
          <w:bCs/>
          <w:lang w:val="fr-FR"/>
        </w:rPr>
        <w:t xml:space="preserve">s : </w:t>
      </w:r>
      <w:r w:rsidR="009441B2" w:rsidRPr="003B4866">
        <w:rPr>
          <w:rFonts w:ascii="Calibri" w:hAnsi="Calibri" w:cs="Calibri"/>
          <w:b/>
          <w:lang w:val="fr-FR"/>
        </w:rPr>
        <w:t>15 février 2022</w:t>
      </w:r>
      <w:r w:rsidRPr="003B4866">
        <w:rPr>
          <w:rFonts w:ascii="Calibri" w:hAnsi="Calibri" w:cs="Calibri"/>
          <w:b/>
          <w:lang w:val="fr-FR"/>
        </w:rPr>
        <w:t> </w:t>
      </w:r>
      <w:r w:rsidRPr="003B4866">
        <w:rPr>
          <w:rFonts w:ascii="Calibri" w:hAnsi="Calibri" w:cs="Calibri"/>
          <w:bCs/>
          <w:lang w:val="fr-FR"/>
        </w:rPr>
        <w:t>;</w:t>
      </w:r>
    </w:p>
    <w:p w14:paraId="02CF0131" w14:textId="62F6707B" w:rsidR="001F6309" w:rsidRPr="00AB69EA" w:rsidRDefault="00EB74E5" w:rsidP="006E262F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/>
        </w:rPr>
      </w:pPr>
      <w:r w:rsidRPr="00AB69EA">
        <w:rPr>
          <w:rFonts w:ascii="Calibri" w:hAnsi="Calibri" w:cs="Calibri"/>
          <w:bCs/>
          <w:lang w:val="fr-FR"/>
        </w:rPr>
        <w:t>Le jury sélectionne le ou les lauréat</w:t>
      </w:r>
      <w:r w:rsidR="003B4866" w:rsidRPr="00AB69EA">
        <w:rPr>
          <w:rFonts w:ascii="Calibri" w:hAnsi="Calibri" w:cs="Calibri"/>
          <w:bCs/>
          <w:lang w:val="fr-FR"/>
        </w:rPr>
        <w:t>(</w:t>
      </w:r>
      <w:r w:rsidRPr="00AB69EA">
        <w:rPr>
          <w:rFonts w:ascii="Calibri" w:hAnsi="Calibri" w:cs="Calibri"/>
          <w:bCs/>
          <w:lang w:val="fr-FR"/>
        </w:rPr>
        <w:t>s</w:t>
      </w:r>
      <w:r w:rsidR="003B4866" w:rsidRPr="00AB69EA">
        <w:rPr>
          <w:rFonts w:ascii="Calibri" w:hAnsi="Calibri" w:cs="Calibri"/>
          <w:bCs/>
          <w:lang w:val="fr-FR"/>
        </w:rPr>
        <w:t>)</w:t>
      </w:r>
      <w:r w:rsidR="00AB69EA" w:rsidRPr="00AB69EA">
        <w:rPr>
          <w:rFonts w:ascii="Calibri" w:hAnsi="Calibri" w:cs="Calibri"/>
          <w:bCs/>
          <w:lang w:val="fr-FR"/>
        </w:rPr>
        <w:t xml:space="preserve">. </w:t>
      </w:r>
      <w:r w:rsidR="00AB69EA">
        <w:rPr>
          <w:rFonts w:ascii="Calibri" w:hAnsi="Calibri" w:cs="Calibri"/>
          <w:bCs/>
          <w:lang w:val="fr-FR"/>
        </w:rPr>
        <w:t>C</w:t>
      </w:r>
      <w:r w:rsidR="002B6B92" w:rsidRPr="00AB69EA">
        <w:rPr>
          <w:rFonts w:ascii="Calibri" w:hAnsi="Calibri" w:cs="Calibri"/>
          <w:bCs/>
          <w:lang w:val="fr-FR"/>
        </w:rPr>
        <w:t xml:space="preserve">ommunication du résultat aux candidats : </w:t>
      </w:r>
      <w:r w:rsidRPr="00AB69EA">
        <w:rPr>
          <w:rFonts w:ascii="Calibri" w:hAnsi="Calibri" w:cs="Calibri"/>
          <w:b/>
          <w:lang w:val="fr-FR"/>
        </w:rPr>
        <w:t>première semaine du mois d’avril 202</w:t>
      </w:r>
      <w:r w:rsidR="001F6309" w:rsidRPr="00AB69EA">
        <w:rPr>
          <w:rFonts w:ascii="Calibri" w:hAnsi="Calibri" w:cs="Calibri"/>
          <w:b/>
          <w:lang w:val="fr-FR"/>
        </w:rPr>
        <w:t>2</w:t>
      </w:r>
    </w:p>
    <w:p w14:paraId="7CCD836C" w14:textId="62DAE6A4" w:rsidR="001F6309" w:rsidRPr="003B4866" w:rsidRDefault="001F6309" w:rsidP="003B4866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 w:rsidRPr="003B4866">
        <w:rPr>
          <w:rFonts w:ascii="Calibri" w:hAnsi="Calibri" w:cs="Calibri"/>
        </w:rPr>
        <w:t xml:space="preserve">Le jury se </w:t>
      </w:r>
      <w:proofErr w:type="spellStart"/>
      <w:r w:rsidRPr="003B4866">
        <w:rPr>
          <w:rFonts w:ascii="Calibri" w:hAnsi="Calibri" w:cs="Calibri"/>
        </w:rPr>
        <w:t>réserve</w:t>
      </w:r>
      <w:proofErr w:type="spellEnd"/>
      <w:r w:rsidRPr="003B4866">
        <w:rPr>
          <w:rFonts w:ascii="Calibri" w:hAnsi="Calibri" w:cs="Calibri"/>
        </w:rPr>
        <w:t xml:space="preserve"> le droit de ne proclamer aucun </w:t>
      </w:r>
      <w:proofErr w:type="spellStart"/>
      <w:r w:rsidRPr="003B4866">
        <w:rPr>
          <w:rFonts w:ascii="Calibri" w:hAnsi="Calibri" w:cs="Calibri"/>
        </w:rPr>
        <w:t>lauréat</w:t>
      </w:r>
      <w:proofErr w:type="spellEnd"/>
      <w:r w:rsidRPr="003B4866">
        <w:rPr>
          <w:rFonts w:ascii="Calibri" w:hAnsi="Calibri" w:cs="Calibri"/>
        </w:rPr>
        <w:t xml:space="preserve"> si la </w:t>
      </w:r>
      <w:proofErr w:type="spellStart"/>
      <w:r w:rsidRPr="003B4866">
        <w:rPr>
          <w:rFonts w:ascii="Calibri" w:hAnsi="Calibri" w:cs="Calibri"/>
        </w:rPr>
        <w:t>qualite</w:t>
      </w:r>
      <w:proofErr w:type="spellEnd"/>
      <w:r w:rsidRPr="003B4866">
        <w:rPr>
          <w:rFonts w:ascii="Calibri" w:hAnsi="Calibri" w:cs="Calibri"/>
        </w:rPr>
        <w:t xml:space="preserve">́ des travaux est </w:t>
      </w:r>
      <w:proofErr w:type="spellStart"/>
      <w:r w:rsidRPr="003B4866">
        <w:rPr>
          <w:rFonts w:ascii="Calibri" w:hAnsi="Calibri" w:cs="Calibri"/>
        </w:rPr>
        <w:t>considérée</w:t>
      </w:r>
      <w:proofErr w:type="spellEnd"/>
      <w:r w:rsidRPr="003B4866">
        <w:rPr>
          <w:rFonts w:ascii="Calibri" w:hAnsi="Calibri" w:cs="Calibri"/>
        </w:rPr>
        <w:t xml:space="preserve"> comme </w:t>
      </w:r>
      <w:proofErr w:type="spellStart"/>
      <w:r w:rsidRPr="003B4866">
        <w:rPr>
          <w:rFonts w:ascii="Calibri" w:hAnsi="Calibri" w:cs="Calibri"/>
        </w:rPr>
        <w:t>étant</w:t>
      </w:r>
      <w:proofErr w:type="spellEnd"/>
      <w:r w:rsidRPr="003B4866">
        <w:rPr>
          <w:rFonts w:ascii="Calibri" w:hAnsi="Calibri" w:cs="Calibri"/>
        </w:rPr>
        <w:t xml:space="preserve"> insuffisante. </w:t>
      </w:r>
    </w:p>
    <w:p w14:paraId="1A83FC87" w14:textId="4444FDA2" w:rsidR="00E75D43" w:rsidRDefault="00773D3B" w:rsidP="003B4866">
      <w:pPr>
        <w:pStyle w:val="NormalWeb"/>
        <w:jc w:val="both"/>
        <w:rPr>
          <w:rFonts w:ascii="Calibri" w:hAnsi="Calibri" w:cs="Calibri"/>
          <w:color w:val="0260BF"/>
          <w:sz w:val="22"/>
          <w:szCs w:val="22"/>
          <w:lang w:val="fr-BE"/>
        </w:rPr>
      </w:pPr>
      <w:r w:rsidRPr="003B4866">
        <w:rPr>
          <w:rFonts w:ascii="Calibri" w:hAnsi="Calibri" w:cs="Calibri"/>
          <w:b/>
          <w:bCs/>
          <w:sz w:val="22"/>
          <w:szCs w:val="22"/>
          <w:lang w:val="fr-BE"/>
        </w:rPr>
        <w:t>Contact</w:t>
      </w:r>
      <w:r w:rsidR="002B6B92" w:rsidRPr="003B4866">
        <w:rPr>
          <w:rFonts w:ascii="Calibri" w:hAnsi="Calibri" w:cs="Calibri"/>
          <w:b/>
          <w:bCs/>
          <w:sz w:val="22"/>
          <w:szCs w:val="22"/>
          <w:lang w:val="fr-BE"/>
        </w:rPr>
        <w:t xml:space="preserve"> : </w:t>
      </w:r>
      <w:r w:rsidRPr="00E75D43">
        <w:rPr>
          <w:rFonts w:ascii="Calibri" w:hAnsi="Calibri" w:cs="Calibri"/>
          <w:sz w:val="22"/>
          <w:szCs w:val="22"/>
          <w:lang w:val="fr-BE"/>
        </w:rPr>
        <w:t xml:space="preserve">Envoi des formulaires de candidature, des </w:t>
      </w:r>
      <w:proofErr w:type="spellStart"/>
      <w:r w:rsidRPr="00E75D43">
        <w:rPr>
          <w:rFonts w:ascii="Calibri" w:hAnsi="Calibri" w:cs="Calibri"/>
          <w:sz w:val="22"/>
          <w:szCs w:val="22"/>
          <w:lang w:val="fr-BE"/>
        </w:rPr>
        <w:t>résumés</w:t>
      </w:r>
      <w:proofErr w:type="spellEnd"/>
      <w:r w:rsidRPr="00E75D43">
        <w:rPr>
          <w:rFonts w:ascii="Calibri" w:hAnsi="Calibri" w:cs="Calibri"/>
          <w:sz w:val="22"/>
          <w:szCs w:val="22"/>
          <w:lang w:val="fr-BE"/>
        </w:rPr>
        <w:t xml:space="preserve">, des articles et des questions </w:t>
      </w:r>
      <w:proofErr w:type="spellStart"/>
      <w:r w:rsidRPr="00E75D43">
        <w:rPr>
          <w:rFonts w:ascii="Calibri" w:hAnsi="Calibri" w:cs="Calibri"/>
          <w:sz w:val="22"/>
          <w:szCs w:val="22"/>
          <w:lang w:val="fr-BE"/>
        </w:rPr>
        <w:t>éventuelles</w:t>
      </w:r>
      <w:proofErr w:type="spellEnd"/>
      <w:r w:rsidRPr="00E75D43">
        <w:rPr>
          <w:rFonts w:ascii="Calibri" w:hAnsi="Calibri" w:cs="Calibri"/>
          <w:sz w:val="22"/>
          <w:szCs w:val="22"/>
          <w:lang w:val="fr-BE"/>
        </w:rPr>
        <w:t xml:space="preserve"> </w:t>
      </w:r>
      <w:r w:rsidR="002B6B92" w:rsidRPr="00E75D43">
        <w:rPr>
          <w:rFonts w:ascii="Calibri" w:hAnsi="Calibri" w:cs="Calibri"/>
          <w:sz w:val="22"/>
          <w:szCs w:val="22"/>
          <w:lang w:val="fr-BE"/>
        </w:rPr>
        <w:t>:</w:t>
      </w:r>
      <w:r w:rsidRPr="00E75D43">
        <w:rPr>
          <w:rFonts w:ascii="Calibri" w:hAnsi="Calibri" w:cs="Calibri"/>
          <w:sz w:val="22"/>
          <w:szCs w:val="22"/>
          <w:lang w:val="fr-BE"/>
        </w:rPr>
        <w:t xml:space="preserve"> </w:t>
      </w:r>
      <w:hyperlink r:id="rId12" w:history="1">
        <w:r w:rsidR="00E75D43" w:rsidRPr="007A23EB">
          <w:rPr>
            <w:rStyle w:val="Lienhypertexte"/>
            <w:rFonts w:ascii="Calibri" w:hAnsi="Calibri" w:cs="Calibri"/>
            <w:sz w:val="22"/>
            <w:szCs w:val="22"/>
            <w:lang w:val="fr-BE"/>
          </w:rPr>
          <w:t>alai.award@gesac.org</w:t>
        </w:r>
      </w:hyperlink>
    </w:p>
    <w:p w14:paraId="69423711" w14:textId="5E7DC88F" w:rsidR="00881FF0" w:rsidRPr="00E75D43" w:rsidRDefault="00773D3B" w:rsidP="003B4866">
      <w:pPr>
        <w:pStyle w:val="NormalWeb"/>
        <w:jc w:val="both"/>
        <w:rPr>
          <w:rFonts w:ascii="Calibri" w:hAnsi="Calibri" w:cs="Calibri"/>
          <w:sz w:val="22"/>
          <w:szCs w:val="22"/>
          <w:lang w:val="fr-BE"/>
        </w:rPr>
      </w:pPr>
      <w:r w:rsidRPr="00E75D43">
        <w:rPr>
          <w:rFonts w:ascii="Calibri" w:hAnsi="Calibri" w:cs="Calibri"/>
          <w:color w:val="0260BF"/>
          <w:sz w:val="22"/>
          <w:szCs w:val="22"/>
          <w:lang w:val="fr-BE"/>
        </w:rPr>
        <w:t xml:space="preserve"> </w:t>
      </w:r>
    </w:p>
    <w:sectPr w:rsidR="00881FF0" w:rsidRPr="00E75D43" w:rsidSect="003819A3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7AF6" w14:textId="77777777" w:rsidR="007712B3" w:rsidRDefault="007712B3" w:rsidP="009D3A04">
      <w:r>
        <w:separator/>
      </w:r>
    </w:p>
  </w:endnote>
  <w:endnote w:type="continuationSeparator" w:id="0">
    <w:p w14:paraId="0C686BAF" w14:textId="77777777" w:rsidR="007712B3" w:rsidRDefault="007712B3" w:rsidP="009D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0313621"/>
      <w:docPartObj>
        <w:docPartGallery w:val="Page Numbers (Bottom of Page)"/>
        <w:docPartUnique/>
      </w:docPartObj>
    </w:sdtPr>
    <w:sdtEndPr/>
    <w:sdtContent>
      <w:p w14:paraId="2750F342" w14:textId="4164383F" w:rsidR="00EE4FF7" w:rsidRDefault="00EE4F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DA83D8C" w14:textId="77777777" w:rsidR="00EE4FF7" w:rsidRDefault="00EE4F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F447" w14:textId="77777777" w:rsidR="007712B3" w:rsidRDefault="007712B3" w:rsidP="009D3A04">
      <w:r>
        <w:separator/>
      </w:r>
    </w:p>
  </w:footnote>
  <w:footnote w:type="continuationSeparator" w:id="0">
    <w:p w14:paraId="0FA785AE" w14:textId="77777777" w:rsidR="007712B3" w:rsidRDefault="007712B3" w:rsidP="009D3A04">
      <w:r>
        <w:continuationSeparator/>
      </w:r>
    </w:p>
  </w:footnote>
  <w:footnote w:id="1">
    <w:p w14:paraId="636CCE1C" w14:textId="77777777" w:rsidR="008B0A5F" w:rsidRPr="00E75D43" w:rsidRDefault="008B0A5F" w:rsidP="008B0A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fr-BE"/>
        </w:rPr>
      </w:pPr>
      <w:r w:rsidRPr="008B0A5F">
        <w:rPr>
          <w:rStyle w:val="Appelnotedebasdep"/>
          <w:rFonts w:ascii="Times New Roman" w:hAnsi="Times New Roman" w:cs="Times New Roman"/>
        </w:rPr>
        <w:footnoteRef/>
      </w:r>
      <w:r w:rsidRPr="008B0A5F">
        <w:rPr>
          <w:rFonts w:ascii="Times New Roman" w:hAnsi="Times New Roman" w:cs="Times New Roman"/>
          <w:lang w:val="fr-BE"/>
        </w:rPr>
        <w:t xml:space="preserve"> </w:t>
      </w:r>
      <w:r w:rsidRPr="00E75D43">
        <w:rPr>
          <w:rFonts w:ascii="Times New Roman" w:eastAsia="Times New Roman" w:hAnsi="Times New Roman" w:cs="Times New Roman"/>
          <w:sz w:val="20"/>
          <w:szCs w:val="20"/>
          <w:lang w:val="fr-BE"/>
        </w:rPr>
        <w:t>En raison du contexte sanitaire ou de tout autre évènement de force majeure, les trois éléments suivants du prix: cérémonie de remise du prix, participation au Congrès ALAI et adhésion d’une année à un groupe national de l’ALAI peuvent être soit reportés, soit annulés.</w:t>
      </w:r>
    </w:p>
    <w:p w14:paraId="44729FAC" w14:textId="602BE695" w:rsidR="008B0A5F" w:rsidRPr="00E75D43" w:rsidRDefault="008B0A5F">
      <w:pPr>
        <w:pStyle w:val="Notedebasdepage"/>
        <w:rPr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03B"/>
    <w:multiLevelType w:val="hybridMultilevel"/>
    <w:tmpl w:val="DD10502A"/>
    <w:lvl w:ilvl="0" w:tplc="CEF4E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7F4"/>
    <w:multiLevelType w:val="multilevel"/>
    <w:tmpl w:val="09E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21B16"/>
    <w:multiLevelType w:val="multilevel"/>
    <w:tmpl w:val="BACC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40B62"/>
    <w:multiLevelType w:val="multilevel"/>
    <w:tmpl w:val="9FE0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2A56F3"/>
    <w:multiLevelType w:val="multilevel"/>
    <w:tmpl w:val="EF7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BF794C"/>
    <w:multiLevelType w:val="multilevel"/>
    <w:tmpl w:val="63D2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1552B8"/>
    <w:multiLevelType w:val="hybridMultilevel"/>
    <w:tmpl w:val="E5DCE3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D691F"/>
    <w:multiLevelType w:val="multilevel"/>
    <w:tmpl w:val="460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576867"/>
    <w:multiLevelType w:val="multilevel"/>
    <w:tmpl w:val="0CA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A69F2"/>
    <w:multiLevelType w:val="hybridMultilevel"/>
    <w:tmpl w:val="8826C4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E508B"/>
    <w:multiLevelType w:val="multilevel"/>
    <w:tmpl w:val="4BB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567C0"/>
    <w:multiLevelType w:val="hybridMultilevel"/>
    <w:tmpl w:val="7A7661A8"/>
    <w:lvl w:ilvl="0" w:tplc="4AA29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8059D"/>
    <w:multiLevelType w:val="multilevel"/>
    <w:tmpl w:val="337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A91483"/>
    <w:multiLevelType w:val="hybridMultilevel"/>
    <w:tmpl w:val="14762F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8CF"/>
    <w:multiLevelType w:val="multilevel"/>
    <w:tmpl w:val="053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AA0E55"/>
    <w:multiLevelType w:val="hybridMultilevel"/>
    <w:tmpl w:val="E9BED6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B2601"/>
    <w:multiLevelType w:val="multilevel"/>
    <w:tmpl w:val="5B3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FB5090"/>
    <w:multiLevelType w:val="multilevel"/>
    <w:tmpl w:val="DAE2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9815F7"/>
    <w:multiLevelType w:val="multilevel"/>
    <w:tmpl w:val="8D0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417B13"/>
    <w:multiLevelType w:val="multilevel"/>
    <w:tmpl w:val="D2D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AF45A6"/>
    <w:multiLevelType w:val="multilevel"/>
    <w:tmpl w:val="841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2577A9"/>
    <w:multiLevelType w:val="multilevel"/>
    <w:tmpl w:val="D92E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8"/>
  </w:num>
  <w:num w:numId="10">
    <w:abstractNumId w:val="20"/>
  </w:num>
  <w:num w:numId="11">
    <w:abstractNumId w:val="21"/>
  </w:num>
  <w:num w:numId="12">
    <w:abstractNumId w:val="10"/>
  </w:num>
  <w:num w:numId="13">
    <w:abstractNumId w:val="17"/>
  </w:num>
  <w:num w:numId="14">
    <w:abstractNumId w:val="18"/>
  </w:num>
  <w:num w:numId="15">
    <w:abstractNumId w:val="19"/>
  </w:num>
  <w:num w:numId="16">
    <w:abstractNumId w:val="16"/>
  </w:num>
  <w:num w:numId="17">
    <w:abstractNumId w:val="15"/>
  </w:num>
  <w:num w:numId="18">
    <w:abstractNumId w:val="6"/>
  </w:num>
  <w:num w:numId="19">
    <w:abstractNumId w:val="0"/>
  </w:num>
  <w:num w:numId="20">
    <w:abstractNumId w:val="13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F0"/>
    <w:rsid w:val="000202E1"/>
    <w:rsid w:val="00044C51"/>
    <w:rsid w:val="00077169"/>
    <w:rsid w:val="00092B36"/>
    <w:rsid w:val="000B1856"/>
    <w:rsid w:val="00112141"/>
    <w:rsid w:val="001133C1"/>
    <w:rsid w:val="001877FD"/>
    <w:rsid w:val="0019006A"/>
    <w:rsid w:val="001D519C"/>
    <w:rsid w:val="001F6309"/>
    <w:rsid w:val="00266E30"/>
    <w:rsid w:val="00295BFB"/>
    <w:rsid w:val="002B6B92"/>
    <w:rsid w:val="002C5B30"/>
    <w:rsid w:val="002E7F31"/>
    <w:rsid w:val="00303B2D"/>
    <w:rsid w:val="00305751"/>
    <w:rsid w:val="003076A1"/>
    <w:rsid w:val="00324016"/>
    <w:rsid w:val="003819A3"/>
    <w:rsid w:val="00395A65"/>
    <w:rsid w:val="003B2706"/>
    <w:rsid w:val="003B4866"/>
    <w:rsid w:val="003C3B46"/>
    <w:rsid w:val="003D5BB3"/>
    <w:rsid w:val="003D6960"/>
    <w:rsid w:val="00426EA8"/>
    <w:rsid w:val="004615F7"/>
    <w:rsid w:val="00475098"/>
    <w:rsid w:val="00494CBF"/>
    <w:rsid w:val="004A6539"/>
    <w:rsid w:val="004F4AF6"/>
    <w:rsid w:val="00570D19"/>
    <w:rsid w:val="005A2E3E"/>
    <w:rsid w:val="005E4A45"/>
    <w:rsid w:val="006126D4"/>
    <w:rsid w:val="00614158"/>
    <w:rsid w:val="00624054"/>
    <w:rsid w:val="006860E6"/>
    <w:rsid w:val="006C7AF3"/>
    <w:rsid w:val="006D4F98"/>
    <w:rsid w:val="006E4364"/>
    <w:rsid w:val="006F0689"/>
    <w:rsid w:val="00764E64"/>
    <w:rsid w:val="00767F2E"/>
    <w:rsid w:val="007712B3"/>
    <w:rsid w:val="00773D3B"/>
    <w:rsid w:val="007B20B7"/>
    <w:rsid w:val="007B7435"/>
    <w:rsid w:val="007C19CC"/>
    <w:rsid w:val="007D3AF4"/>
    <w:rsid w:val="007E75C8"/>
    <w:rsid w:val="00821F85"/>
    <w:rsid w:val="00834053"/>
    <w:rsid w:val="00863FC4"/>
    <w:rsid w:val="00871DFB"/>
    <w:rsid w:val="00881FF0"/>
    <w:rsid w:val="00891FD8"/>
    <w:rsid w:val="008A1DF5"/>
    <w:rsid w:val="008A7AA8"/>
    <w:rsid w:val="008B0A5F"/>
    <w:rsid w:val="008B1E80"/>
    <w:rsid w:val="008C1F3C"/>
    <w:rsid w:val="009441B2"/>
    <w:rsid w:val="009D3A04"/>
    <w:rsid w:val="009E4ABD"/>
    <w:rsid w:val="009F00E0"/>
    <w:rsid w:val="00A232F1"/>
    <w:rsid w:val="00A535F3"/>
    <w:rsid w:val="00A63CEC"/>
    <w:rsid w:val="00AB53B6"/>
    <w:rsid w:val="00AB69EA"/>
    <w:rsid w:val="00AD53B1"/>
    <w:rsid w:val="00AE59F8"/>
    <w:rsid w:val="00B133FA"/>
    <w:rsid w:val="00BC0396"/>
    <w:rsid w:val="00BC08B2"/>
    <w:rsid w:val="00BC4592"/>
    <w:rsid w:val="00BD2B85"/>
    <w:rsid w:val="00C21912"/>
    <w:rsid w:val="00C2582A"/>
    <w:rsid w:val="00C442B3"/>
    <w:rsid w:val="00C56D16"/>
    <w:rsid w:val="00C602A2"/>
    <w:rsid w:val="00C73C18"/>
    <w:rsid w:val="00C860ED"/>
    <w:rsid w:val="00D433BB"/>
    <w:rsid w:val="00D45B26"/>
    <w:rsid w:val="00D75EA3"/>
    <w:rsid w:val="00DB21AC"/>
    <w:rsid w:val="00E61C3A"/>
    <w:rsid w:val="00E75D43"/>
    <w:rsid w:val="00E8698E"/>
    <w:rsid w:val="00EB4413"/>
    <w:rsid w:val="00EB74E5"/>
    <w:rsid w:val="00EC2760"/>
    <w:rsid w:val="00EC6D6F"/>
    <w:rsid w:val="00EE4FF7"/>
    <w:rsid w:val="00F52FEB"/>
    <w:rsid w:val="00F5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4A2F4"/>
  <w15:chartTrackingRefBased/>
  <w15:docId w15:val="{2EF78E46-3594-3E41-AEFC-A1B9BFBD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E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EA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75E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75E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75E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5E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5EA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D3A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3A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3A04"/>
    <w:rPr>
      <w:vertAlign w:val="superscript"/>
    </w:rPr>
  </w:style>
  <w:style w:type="paragraph" w:styleId="Rvision">
    <w:name w:val="Revision"/>
    <w:hidden/>
    <w:uiPriority w:val="99"/>
    <w:semiHidden/>
    <w:rsid w:val="00BD2B85"/>
  </w:style>
  <w:style w:type="paragraph" w:styleId="Paragraphedeliste">
    <w:name w:val="List Paragraph"/>
    <w:basedOn w:val="Normal"/>
    <w:uiPriority w:val="34"/>
    <w:qFormat/>
    <w:rsid w:val="009441B2"/>
    <w:pPr>
      <w:spacing w:after="160" w:line="254" w:lineRule="auto"/>
      <w:ind w:left="720"/>
      <w:contextualSpacing/>
    </w:pPr>
    <w:rPr>
      <w:sz w:val="22"/>
      <w:szCs w:val="2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E4F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4FF7"/>
  </w:style>
  <w:style w:type="paragraph" w:styleId="Pieddepage">
    <w:name w:val="footer"/>
    <w:basedOn w:val="Normal"/>
    <w:link w:val="PieddepageCar"/>
    <w:uiPriority w:val="99"/>
    <w:unhideWhenUsed/>
    <w:rsid w:val="00EE4F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FF7"/>
  </w:style>
  <w:style w:type="character" w:styleId="Numrodepage">
    <w:name w:val="page number"/>
    <w:basedOn w:val="Policepardfaut"/>
    <w:uiPriority w:val="99"/>
    <w:unhideWhenUsed/>
    <w:rsid w:val="00EE4FF7"/>
  </w:style>
  <w:style w:type="character" w:styleId="Lienhypertexte">
    <w:name w:val="Hyperlink"/>
    <w:basedOn w:val="Policepardfaut"/>
    <w:uiPriority w:val="99"/>
    <w:unhideWhenUsed/>
    <w:rsid w:val="00E75D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5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ai.award@gesa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thorsocieties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ai.org/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F824-A67E-FC40-BFBE-3BC7FC12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Martine Rezzi</cp:lastModifiedBy>
  <cp:revision>2</cp:revision>
  <dcterms:created xsi:type="dcterms:W3CDTF">2021-07-15T09:49:00Z</dcterms:created>
  <dcterms:modified xsi:type="dcterms:W3CDTF">2021-07-15T09:49:00Z</dcterms:modified>
</cp:coreProperties>
</file>